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3.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xml" ContentType="application/vnd.ms-office.classificationlabels+xml"/>
  <Override PartName="/docMetadata/LabelInfo4.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2.xml"/><Relationship Id="rId12" Type="http://schemas.microsoft.com/office/2020/02/relationships/classificationlabels" Target="docMetadata/LabelInfo7.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5" Type="http://schemas.microsoft.com/office/2020/02/relationships/classificationlabels" Target="docMetadata/LabelInfo0.xml"/><Relationship Id="rId10" Type="http://schemas.microsoft.com/office/2020/02/relationships/classificationlabels" Target="docMetadata/LabelInfo5.xml"/><Relationship Id="rId9" Type="http://schemas.microsoft.com/office/2020/02/relationships/classificationlabels" Target="docMetadata/LabelInfo.xml"/><Relationship Id="rId4" Type="http://schemas.microsoft.com/office/2020/02/relationships/classificationlabels" Target="docMetadata/LabelInfo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90D3" w14:textId="6624EF24" w:rsidR="00B318D5" w:rsidRDefault="00B318D5" w:rsidP="00B318D5">
      <w:pPr>
        <w:spacing w:after="0" w:line="240" w:lineRule="auto"/>
        <w:jc w:val="center"/>
        <w:rPr>
          <w:rFonts w:cs="Calibri"/>
        </w:rPr>
      </w:pPr>
      <w:bookmarkStart w:id="0" w:name="_Hlk45192630"/>
    </w:p>
    <w:p w14:paraId="29574EA0" w14:textId="25C2858F" w:rsidR="005677A5" w:rsidRPr="006513F8" w:rsidRDefault="005677A5" w:rsidP="00B318D5">
      <w:pPr>
        <w:spacing w:after="0" w:line="240" w:lineRule="auto"/>
        <w:jc w:val="center"/>
        <w:rPr>
          <w:rFonts w:cs="Calibri"/>
          <w:b/>
          <w:bCs/>
          <w:i/>
          <w:iCs/>
          <w:color w:val="FF0000"/>
          <w:u w:val="single"/>
        </w:rPr>
      </w:pPr>
      <w:r w:rsidRPr="006513F8">
        <w:rPr>
          <w:rFonts w:cs="Calibri"/>
          <w:b/>
          <w:bCs/>
          <w:i/>
          <w:iCs/>
          <w:color w:val="FF0000"/>
          <w:u w:val="single"/>
        </w:rPr>
        <w:t>The Grant Agreement template below is a required attachment as part of the</w:t>
      </w:r>
      <w:r w:rsidR="006513F8" w:rsidRPr="006513F8">
        <w:rPr>
          <w:rFonts w:cs="Calibri"/>
          <w:b/>
          <w:bCs/>
          <w:i/>
          <w:iCs/>
          <w:color w:val="FF0000"/>
          <w:u w:val="single"/>
        </w:rPr>
        <w:t xml:space="preserve"> Summer Camps Grant application process.  Including a signed copy of this agreement is intended to expedite the processing of </w:t>
      </w:r>
      <w:proofErr w:type="gramStart"/>
      <w:r w:rsidR="006513F8" w:rsidRPr="006513F8">
        <w:rPr>
          <w:rFonts w:cs="Calibri"/>
          <w:b/>
          <w:bCs/>
          <w:i/>
          <w:iCs/>
          <w:color w:val="FF0000"/>
          <w:u w:val="single"/>
        </w:rPr>
        <w:t>funds, if</w:t>
      </w:r>
      <w:proofErr w:type="gramEnd"/>
      <w:r w:rsidR="006513F8" w:rsidRPr="006513F8">
        <w:rPr>
          <w:rFonts w:cs="Calibri"/>
          <w:b/>
          <w:bCs/>
          <w:i/>
          <w:iCs/>
          <w:color w:val="FF0000"/>
          <w:u w:val="single"/>
        </w:rPr>
        <w:t xml:space="preserve"> an applicant is awarded a grant.  Signing this template and submitting it with your application does </w:t>
      </w:r>
      <w:r w:rsidR="006513F8">
        <w:rPr>
          <w:rFonts w:cs="Calibri"/>
          <w:b/>
          <w:bCs/>
          <w:i/>
          <w:iCs/>
          <w:color w:val="FF0000"/>
          <w:u w:val="single"/>
        </w:rPr>
        <w:t>NOT</w:t>
      </w:r>
      <w:r w:rsidR="006513F8" w:rsidRPr="006513F8">
        <w:rPr>
          <w:rFonts w:cs="Calibri"/>
          <w:b/>
          <w:bCs/>
          <w:i/>
          <w:iCs/>
          <w:color w:val="FF0000"/>
          <w:u w:val="single"/>
        </w:rPr>
        <w:t xml:space="preserve"> guarantee funding.  All applications must go through a competitive application process to determine whether funds are awarded or not.</w:t>
      </w:r>
      <w:r w:rsidR="00CE5CD3">
        <w:rPr>
          <w:rFonts w:cs="Calibri"/>
          <w:b/>
          <w:bCs/>
          <w:i/>
          <w:iCs/>
          <w:color w:val="FF0000"/>
          <w:u w:val="single"/>
        </w:rPr>
        <w:t xml:space="preserve">  Please complete the sections shaded in yellow only.</w:t>
      </w:r>
      <w:r w:rsidR="006513F8" w:rsidRPr="006513F8">
        <w:rPr>
          <w:rFonts w:cs="Calibri"/>
          <w:b/>
          <w:bCs/>
          <w:i/>
          <w:iCs/>
          <w:color w:val="FF0000"/>
          <w:u w:val="single"/>
        </w:rPr>
        <w:t xml:space="preserve">  </w:t>
      </w:r>
    </w:p>
    <w:p w14:paraId="5031B8F3" w14:textId="77777777" w:rsidR="005677A5" w:rsidRDefault="005677A5" w:rsidP="00B318D5">
      <w:pPr>
        <w:spacing w:after="0" w:line="240" w:lineRule="auto"/>
        <w:jc w:val="center"/>
        <w:rPr>
          <w:rFonts w:cs="Calibri"/>
        </w:rPr>
      </w:pPr>
    </w:p>
    <w:p w14:paraId="51AEF7C5" w14:textId="089DD093" w:rsidR="00B318D5" w:rsidRDefault="008759CC" w:rsidP="00B318D5">
      <w:pPr>
        <w:spacing w:after="0" w:line="240" w:lineRule="auto"/>
        <w:jc w:val="center"/>
        <w:rPr>
          <w:rFonts w:cs="Calibri"/>
        </w:rPr>
      </w:pPr>
      <w:r>
        <w:rPr>
          <w:rFonts w:cs="Calibri"/>
        </w:rPr>
        <w:t>Executive Office of Education’s Summer Camp Grants</w:t>
      </w:r>
    </w:p>
    <w:p w14:paraId="406429FE" w14:textId="77777777" w:rsidR="00B318D5" w:rsidRDefault="00B318D5" w:rsidP="00B318D5">
      <w:pPr>
        <w:spacing w:after="0" w:line="240" w:lineRule="auto"/>
        <w:jc w:val="center"/>
        <w:rPr>
          <w:rFonts w:cs="Calibri"/>
        </w:rPr>
      </w:pPr>
      <w:r>
        <w:rPr>
          <w:rFonts w:cs="Calibri"/>
        </w:rPr>
        <w:t>GRANT AGREEMENT</w:t>
      </w:r>
    </w:p>
    <w:p w14:paraId="5DABBE8D" w14:textId="77777777" w:rsidR="00B318D5" w:rsidRDefault="00B318D5" w:rsidP="00B318D5">
      <w:pPr>
        <w:spacing w:after="0" w:line="240" w:lineRule="auto"/>
        <w:jc w:val="both"/>
        <w:rPr>
          <w:rFonts w:cs="Calibri"/>
        </w:rPr>
      </w:pP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7"/>
        <w:gridCol w:w="7043"/>
      </w:tblGrid>
      <w:tr w:rsidR="00B318D5" w14:paraId="63F23C87" w14:textId="77777777" w:rsidTr="00B318D5">
        <w:tc>
          <w:tcPr>
            <w:tcW w:w="2407" w:type="dxa"/>
            <w:tcBorders>
              <w:top w:val="single" w:sz="4" w:space="0" w:color="auto"/>
              <w:left w:val="single" w:sz="4" w:space="0" w:color="auto"/>
              <w:bottom w:val="nil"/>
              <w:right w:val="nil"/>
            </w:tcBorders>
            <w:hideMark/>
          </w:tcPr>
          <w:p w14:paraId="20BA19CA" w14:textId="77777777" w:rsidR="00B318D5" w:rsidRDefault="00B318D5">
            <w:pPr>
              <w:widowControl w:val="0"/>
              <w:autoSpaceDE w:val="0"/>
              <w:autoSpaceDN w:val="0"/>
              <w:adjustRightInd w:val="0"/>
              <w:spacing w:after="0" w:line="240" w:lineRule="auto"/>
              <w:rPr>
                <w:rFonts w:cs="Calibri"/>
                <w:spacing w:val="-3"/>
              </w:rPr>
            </w:pPr>
            <w:r>
              <w:rPr>
                <w:rFonts w:cs="Calibri"/>
                <w:b/>
                <w:bCs/>
                <w:spacing w:val="-3"/>
              </w:rPr>
              <w:t>Grantor</w:t>
            </w:r>
            <w:r>
              <w:rPr>
                <w:rFonts w:cs="Calibri"/>
                <w:spacing w:val="-3"/>
              </w:rPr>
              <w:t xml:space="preserve">:  </w:t>
            </w:r>
          </w:p>
          <w:p w14:paraId="1E7C29CF" w14:textId="77777777" w:rsidR="00B318D5" w:rsidRDefault="00B318D5">
            <w:pPr>
              <w:widowControl w:val="0"/>
              <w:autoSpaceDE w:val="0"/>
              <w:autoSpaceDN w:val="0"/>
              <w:adjustRightInd w:val="0"/>
              <w:spacing w:after="0" w:line="240" w:lineRule="auto"/>
              <w:rPr>
                <w:rFonts w:cs="Calibri"/>
                <w:spacing w:val="-3"/>
              </w:rPr>
            </w:pPr>
            <w:r>
              <w:rPr>
                <w:rFonts w:cs="Calibri"/>
                <w:b/>
                <w:bCs/>
                <w:spacing w:val="-3"/>
              </w:rPr>
              <w:t>Grantee</w:t>
            </w:r>
            <w:r>
              <w:rPr>
                <w:rFonts w:cs="Calibri"/>
                <w:spacing w:val="-3"/>
              </w:rPr>
              <w:t>:</w:t>
            </w:r>
          </w:p>
        </w:tc>
        <w:tc>
          <w:tcPr>
            <w:tcW w:w="7043" w:type="dxa"/>
            <w:tcBorders>
              <w:top w:val="single" w:sz="4" w:space="0" w:color="auto"/>
              <w:left w:val="nil"/>
              <w:bottom w:val="nil"/>
              <w:right w:val="single" w:sz="4" w:space="0" w:color="auto"/>
            </w:tcBorders>
            <w:hideMark/>
          </w:tcPr>
          <w:p w14:paraId="1C5CB25C" w14:textId="77777777" w:rsidR="00B318D5" w:rsidRDefault="00B318D5">
            <w:pPr>
              <w:widowControl w:val="0"/>
              <w:autoSpaceDE w:val="0"/>
              <w:autoSpaceDN w:val="0"/>
              <w:adjustRightInd w:val="0"/>
              <w:spacing w:after="0" w:line="240" w:lineRule="auto"/>
              <w:rPr>
                <w:rFonts w:cs="Calibri"/>
                <w:spacing w:val="-3"/>
              </w:rPr>
            </w:pPr>
            <w:r>
              <w:rPr>
                <w:rFonts w:cs="Calibri"/>
                <w:spacing w:val="-3"/>
              </w:rPr>
              <w:t>Health Resources in Action</w:t>
            </w:r>
          </w:p>
          <w:p w14:paraId="2B3323D4" w14:textId="4EAC758F" w:rsidR="00B318D5" w:rsidRDefault="00A23CE5">
            <w:pPr>
              <w:widowControl w:val="0"/>
              <w:autoSpaceDE w:val="0"/>
              <w:autoSpaceDN w:val="0"/>
              <w:adjustRightInd w:val="0"/>
              <w:spacing w:after="0" w:line="240" w:lineRule="auto"/>
              <w:rPr>
                <w:rFonts w:cs="Calibri"/>
                <w:spacing w:val="-3"/>
              </w:rPr>
            </w:pPr>
            <w:r w:rsidRPr="009A1213">
              <w:rPr>
                <w:rFonts w:cs="Calibri"/>
                <w:spacing w:val="-3"/>
                <w:highlight w:val="yellow"/>
              </w:rPr>
              <w:t>[</w:t>
            </w:r>
            <w:r w:rsidR="009A1213" w:rsidRPr="009A1213">
              <w:rPr>
                <w:rFonts w:cs="Calibri"/>
                <w:spacing w:val="-3"/>
                <w:highlight w:val="yellow"/>
              </w:rPr>
              <w:t xml:space="preserve">                                   </w:t>
            </w:r>
            <w:r w:rsidR="007079B5">
              <w:rPr>
                <w:rFonts w:cs="Calibri"/>
                <w:spacing w:val="-3"/>
                <w:highlight w:val="yellow"/>
              </w:rPr>
              <w:t xml:space="preserve">                           </w:t>
            </w:r>
            <w:r w:rsidR="002A3DDA">
              <w:rPr>
                <w:rFonts w:cs="Calibri"/>
                <w:spacing w:val="-3"/>
                <w:highlight w:val="yellow"/>
              </w:rPr>
              <w:t xml:space="preserve">                    </w:t>
            </w:r>
            <w:r w:rsidR="009A1213" w:rsidRPr="009A1213">
              <w:rPr>
                <w:rFonts w:cs="Calibri"/>
                <w:spacing w:val="-3"/>
                <w:highlight w:val="yellow"/>
              </w:rPr>
              <w:t>]</w:t>
            </w:r>
          </w:p>
        </w:tc>
      </w:tr>
      <w:tr w:rsidR="00B318D5" w14:paraId="74E9D5C7" w14:textId="77777777" w:rsidTr="00B318D5">
        <w:tc>
          <w:tcPr>
            <w:tcW w:w="9450" w:type="dxa"/>
            <w:gridSpan w:val="2"/>
            <w:tcBorders>
              <w:top w:val="nil"/>
              <w:left w:val="single" w:sz="4" w:space="0" w:color="auto"/>
              <w:bottom w:val="nil"/>
              <w:right w:val="single" w:sz="4" w:space="0" w:color="auto"/>
            </w:tcBorders>
          </w:tcPr>
          <w:p w14:paraId="5F08EFF1" w14:textId="77777777" w:rsidR="00B318D5" w:rsidRDefault="00B318D5">
            <w:pPr>
              <w:widowControl w:val="0"/>
              <w:autoSpaceDE w:val="0"/>
              <w:autoSpaceDN w:val="0"/>
              <w:adjustRightInd w:val="0"/>
              <w:spacing w:after="0" w:line="240" w:lineRule="auto"/>
              <w:rPr>
                <w:rFonts w:cs="Calibri"/>
                <w:b/>
                <w:bCs/>
                <w:spacing w:val="-3"/>
                <w:sz w:val="6"/>
                <w:szCs w:val="6"/>
              </w:rPr>
            </w:pPr>
          </w:p>
        </w:tc>
      </w:tr>
      <w:tr w:rsidR="00B318D5" w14:paraId="3A9DAE1E" w14:textId="77777777" w:rsidTr="00B318D5">
        <w:tc>
          <w:tcPr>
            <w:tcW w:w="2407" w:type="dxa"/>
            <w:tcBorders>
              <w:top w:val="nil"/>
              <w:left w:val="single" w:sz="4" w:space="0" w:color="auto"/>
              <w:bottom w:val="nil"/>
              <w:right w:val="nil"/>
            </w:tcBorders>
            <w:hideMark/>
          </w:tcPr>
          <w:p w14:paraId="49BB1C58" w14:textId="5B0F63E4" w:rsidR="00B318D5" w:rsidRDefault="009D44E8">
            <w:pPr>
              <w:widowControl w:val="0"/>
              <w:autoSpaceDE w:val="0"/>
              <w:autoSpaceDN w:val="0"/>
              <w:adjustRightInd w:val="0"/>
              <w:spacing w:after="0" w:line="240" w:lineRule="auto"/>
              <w:rPr>
                <w:rFonts w:cs="Calibri"/>
                <w:spacing w:val="-3"/>
              </w:rPr>
            </w:pPr>
            <w:r>
              <w:rPr>
                <w:rFonts w:cs="Calibri"/>
                <w:b/>
                <w:bCs/>
                <w:spacing w:val="-3"/>
              </w:rPr>
              <w:t>Fiscal Sponsor (if applicable)</w:t>
            </w:r>
          </w:p>
        </w:tc>
        <w:tc>
          <w:tcPr>
            <w:tcW w:w="7043" w:type="dxa"/>
            <w:tcBorders>
              <w:top w:val="nil"/>
              <w:left w:val="nil"/>
              <w:bottom w:val="nil"/>
              <w:right w:val="single" w:sz="4" w:space="0" w:color="auto"/>
            </w:tcBorders>
            <w:hideMark/>
          </w:tcPr>
          <w:p w14:paraId="2A3B28EC" w14:textId="60C6979E" w:rsidR="00B318D5" w:rsidRDefault="009A1213">
            <w:pPr>
              <w:widowControl w:val="0"/>
              <w:autoSpaceDE w:val="0"/>
              <w:autoSpaceDN w:val="0"/>
              <w:adjustRightInd w:val="0"/>
              <w:spacing w:after="0" w:line="240" w:lineRule="auto"/>
              <w:rPr>
                <w:rFonts w:cs="Calibri"/>
                <w:spacing w:val="-3"/>
              </w:rPr>
            </w:pPr>
            <w:r w:rsidRPr="009A1213">
              <w:rPr>
                <w:rFonts w:cs="Calibri"/>
                <w:spacing w:val="-3"/>
                <w:highlight w:val="yellow"/>
              </w:rPr>
              <w:t xml:space="preserve">[                                   </w:t>
            </w:r>
            <w:r w:rsidR="004F7B15">
              <w:rPr>
                <w:rFonts w:cs="Calibri"/>
                <w:spacing w:val="-3"/>
                <w:highlight w:val="yellow"/>
              </w:rPr>
              <w:t xml:space="preserve">                          </w:t>
            </w:r>
            <w:r w:rsidR="002A3DDA">
              <w:rPr>
                <w:rFonts w:cs="Calibri"/>
                <w:spacing w:val="-3"/>
                <w:highlight w:val="yellow"/>
              </w:rPr>
              <w:t xml:space="preserve">                    </w:t>
            </w:r>
            <w:r w:rsidR="004F7B15">
              <w:rPr>
                <w:rFonts w:cs="Calibri"/>
                <w:spacing w:val="-3"/>
                <w:highlight w:val="yellow"/>
              </w:rPr>
              <w:t xml:space="preserve"> </w:t>
            </w:r>
            <w:r w:rsidRPr="009A1213">
              <w:rPr>
                <w:rFonts w:cs="Calibri"/>
                <w:spacing w:val="-3"/>
                <w:highlight w:val="yellow"/>
              </w:rPr>
              <w:t>]</w:t>
            </w:r>
          </w:p>
        </w:tc>
      </w:tr>
      <w:tr w:rsidR="00B318D5" w14:paraId="41B61DC4" w14:textId="77777777" w:rsidTr="00B318D5">
        <w:tc>
          <w:tcPr>
            <w:tcW w:w="9450" w:type="dxa"/>
            <w:gridSpan w:val="2"/>
            <w:tcBorders>
              <w:top w:val="nil"/>
              <w:left w:val="single" w:sz="4" w:space="0" w:color="auto"/>
              <w:bottom w:val="nil"/>
              <w:right w:val="single" w:sz="4" w:space="0" w:color="auto"/>
            </w:tcBorders>
          </w:tcPr>
          <w:p w14:paraId="4E2D7A35" w14:textId="77777777" w:rsidR="00B318D5" w:rsidRDefault="00B318D5">
            <w:pPr>
              <w:widowControl w:val="0"/>
              <w:autoSpaceDE w:val="0"/>
              <w:autoSpaceDN w:val="0"/>
              <w:adjustRightInd w:val="0"/>
              <w:spacing w:after="0" w:line="240" w:lineRule="auto"/>
              <w:rPr>
                <w:rFonts w:cs="Calibri"/>
                <w:b/>
                <w:bCs/>
                <w:spacing w:val="-3"/>
                <w:sz w:val="6"/>
                <w:szCs w:val="6"/>
              </w:rPr>
            </w:pPr>
          </w:p>
        </w:tc>
      </w:tr>
      <w:tr w:rsidR="000D363B" w14:paraId="3D9DAAFB" w14:textId="77777777" w:rsidTr="00B318D5">
        <w:tc>
          <w:tcPr>
            <w:tcW w:w="2407" w:type="dxa"/>
            <w:tcBorders>
              <w:top w:val="nil"/>
              <w:left w:val="single" w:sz="4" w:space="0" w:color="auto"/>
              <w:bottom w:val="nil"/>
              <w:right w:val="nil"/>
            </w:tcBorders>
            <w:hideMark/>
          </w:tcPr>
          <w:p w14:paraId="02A0D23B" w14:textId="77777777" w:rsidR="000D363B" w:rsidRDefault="000D363B" w:rsidP="000D363B">
            <w:pPr>
              <w:widowControl w:val="0"/>
              <w:autoSpaceDE w:val="0"/>
              <w:autoSpaceDN w:val="0"/>
              <w:adjustRightInd w:val="0"/>
              <w:spacing w:after="0" w:line="240" w:lineRule="auto"/>
              <w:rPr>
                <w:rFonts w:cs="Calibri"/>
                <w:b/>
                <w:bCs/>
                <w:spacing w:val="-3"/>
              </w:rPr>
            </w:pPr>
            <w:r>
              <w:rPr>
                <w:rFonts w:cs="Calibri"/>
                <w:b/>
                <w:bCs/>
                <w:spacing w:val="-3"/>
              </w:rPr>
              <w:t>Total Award:</w:t>
            </w:r>
          </w:p>
        </w:tc>
        <w:tc>
          <w:tcPr>
            <w:tcW w:w="7043" w:type="dxa"/>
            <w:tcBorders>
              <w:top w:val="nil"/>
              <w:left w:val="nil"/>
              <w:bottom w:val="nil"/>
              <w:right w:val="single" w:sz="4" w:space="0" w:color="auto"/>
            </w:tcBorders>
            <w:hideMark/>
          </w:tcPr>
          <w:p w14:paraId="6CEC3AEE" w14:textId="36C79EC5" w:rsidR="000D363B" w:rsidRDefault="006513F8" w:rsidP="000D363B">
            <w:pPr>
              <w:widowControl w:val="0"/>
              <w:autoSpaceDE w:val="0"/>
              <w:autoSpaceDN w:val="0"/>
              <w:adjustRightInd w:val="0"/>
              <w:spacing w:after="0" w:line="240" w:lineRule="auto"/>
              <w:ind w:hanging="18"/>
              <w:rPr>
                <w:rFonts w:cs="Calibri"/>
                <w:spacing w:val="-3"/>
              </w:rPr>
            </w:pPr>
            <w:r>
              <w:rPr>
                <w:rFonts w:cs="Calibri"/>
                <w:spacing w:val="-3"/>
              </w:rPr>
              <w:t>$ To Be Determined at the time of award</w:t>
            </w:r>
          </w:p>
        </w:tc>
      </w:tr>
      <w:tr w:rsidR="000D363B" w14:paraId="16E67207" w14:textId="77777777" w:rsidTr="00B318D5">
        <w:tc>
          <w:tcPr>
            <w:tcW w:w="9450" w:type="dxa"/>
            <w:gridSpan w:val="2"/>
            <w:tcBorders>
              <w:top w:val="nil"/>
              <w:left w:val="single" w:sz="4" w:space="0" w:color="auto"/>
              <w:bottom w:val="nil"/>
              <w:right w:val="single" w:sz="4" w:space="0" w:color="auto"/>
            </w:tcBorders>
          </w:tcPr>
          <w:p w14:paraId="64B53606" w14:textId="77777777" w:rsidR="000D363B" w:rsidRDefault="000D363B" w:rsidP="000D363B">
            <w:pPr>
              <w:widowControl w:val="0"/>
              <w:autoSpaceDE w:val="0"/>
              <w:autoSpaceDN w:val="0"/>
              <w:adjustRightInd w:val="0"/>
              <w:spacing w:after="0" w:line="240" w:lineRule="auto"/>
              <w:rPr>
                <w:rFonts w:cs="Calibri"/>
                <w:b/>
                <w:bCs/>
                <w:spacing w:val="-3"/>
                <w:sz w:val="6"/>
                <w:szCs w:val="6"/>
              </w:rPr>
            </w:pPr>
          </w:p>
        </w:tc>
      </w:tr>
      <w:tr w:rsidR="000D363B" w14:paraId="6CD79FD6" w14:textId="77777777" w:rsidTr="00B318D5">
        <w:tc>
          <w:tcPr>
            <w:tcW w:w="2407" w:type="dxa"/>
            <w:tcBorders>
              <w:top w:val="nil"/>
              <w:left w:val="single" w:sz="4" w:space="0" w:color="auto"/>
              <w:bottom w:val="nil"/>
              <w:right w:val="nil"/>
            </w:tcBorders>
            <w:hideMark/>
          </w:tcPr>
          <w:p w14:paraId="21B134F6" w14:textId="77777777" w:rsidR="000D363B" w:rsidRDefault="000D363B" w:rsidP="000D363B">
            <w:pPr>
              <w:widowControl w:val="0"/>
              <w:autoSpaceDE w:val="0"/>
              <w:autoSpaceDN w:val="0"/>
              <w:adjustRightInd w:val="0"/>
              <w:spacing w:after="0" w:line="240" w:lineRule="auto"/>
              <w:rPr>
                <w:rFonts w:cs="Calibri"/>
                <w:spacing w:val="-3"/>
                <w:sz w:val="6"/>
                <w:szCs w:val="6"/>
              </w:rPr>
            </w:pPr>
            <w:r>
              <w:rPr>
                <w:rFonts w:cs="Calibri"/>
                <w:b/>
                <w:bCs/>
                <w:spacing w:val="-3"/>
              </w:rPr>
              <w:t>Award Period</w:t>
            </w:r>
            <w:r>
              <w:rPr>
                <w:rFonts w:cs="Calibri"/>
                <w:spacing w:val="-3"/>
              </w:rPr>
              <w:t xml:space="preserve">: </w:t>
            </w:r>
          </w:p>
        </w:tc>
        <w:tc>
          <w:tcPr>
            <w:tcW w:w="7043" w:type="dxa"/>
            <w:tcBorders>
              <w:top w:val="nil"/>
              <w:left w:val="nil"/>
              <w:bottom w:val="nil"/>
              <w:right w:val="single" w:sz="4" w:space="0" w:color="auto"/>
            </w:tcBorders>
            <w:hideMark/>
          </w:tcPr>
          <w:p w14:paraId="2649809C" w14:textId="1C33F56B" w:rsidR="000D363B" w:rsidRDefault="008759CC" w:rsidP="000D363B">
            <w:pPr>
              <w:widowControl w:val="0"/>
              <w:autoSpaceDE w:val="0"/>
              <w:autoSpaceDN w:val="0"/>
              <w:adjustRightInd w:val="0"/>
              <w:spacing w:after="0" w:line="240" w:lineRule="auto"/>
              <w:rPr>
                <w:rFonts w:cs="Calibri"/>
                <w:spacing w:val="-3"/>
              </w:rPr>
            </w:pPr>
            <w:r>
              <w:rPr>
                <w:rFonts w:cs="Calibri"/>
                <w:spacing w:val="-3"/>
              </w:rPr>
              <w:t xml:space="preserve">June through </w:t>
            </w:r>
            <w:r w:rsidR="00FA6E7C">
              <w:rPr>
                <w:rFonts w:cs="Calibri"/>
                <w:spacing w:val="-3"/>
              </w:rPr>
              <w:t>August</w:t>
            </w:r>
            <w:r>
              <w:rPr>
                <w:rFonts w:cs="Calibri"/>
                <w:spacing w:val="-3"/>
              </w:rPr>
              <w:t xml:space="preserve"> 2021</w:t>
            </w:r>
          </w:p>
        </w:tc>
      </w:tr>
      <w:tr w:rsidR="000D363B" w14:paraId="6CBA73CD" w14:textId="77777777" w:rsidTr="00B318D5">
        <w:tc>
          <w:tcPr>
            <w:tcW w:w="9450" w:type="dxa"/>
            <w:gridSpan w:val="2"/>
            <w:tcBorders>
              <w:top w:val="nil"/>
              <w:left w:val="single" w:sz="4" w:space="0" w:color="auto"/>
              <w:bottom w:val="nil"/>
              <w:right w:val="single" w:sz="4" w:space="0" w:color="auto"/>
            </w:tcBorders>
          </w:tcPr>
          <w:p w14:paraId="271BB34E" w14:textId="77777777" w:rsidR="000D363B" w:rsidRDefault="000D363B" w:rsidP="000D363B">
            <w:pPr>
              <w:widowControl w:val="0"/>
              <w:autoSpaceDE w:val="0"/>
              <w:autoSpaceDN w:val="0"/>
              <w:adjustRightInd w:val="0"/>
              <w:spacing w:after="0" w:line="240" w:lineRule="auto"/>
              <w:rPr>
                <w:rFonts w:cs="Calibri"/>
                <w:spacing w:val="-3"/>
                <w:sz w:val="6"/>
                <w:szCs w:val="6"/>
              </w:rPr>
            </w:pPr>
          </w:p>
        </w:tc>
      </w:tr>
      <w:tr w:rsidR="00CD66B8" w14:paraId="6E7F29BC" w14:textId="77777777" w:rsidTr="00CD66B8">
        <w:trPr>
          <w:trHeight w:val="60"/>
        </w:trPr>
        <w:tc>
          <w:tcPr>
            <w:tcW w:w="2407" w:type="dxa"/>
            <w:tcBorders>
              <w:top w:val="nil"/>
              <w:left w:val="single" w:sz="4" w:space="0" w:color="auto"/>
              <w:bottom w:val="single" w:sz="4" w:space="0" w:color="auto"/>
              <w:right w:val="nil"/>
            </w:tcBorders>
          </w:tcPr>
          <w:p w14:paraId="47F96FB7" w14:textId="3FE9404B" w:rsidR="00CD66B8" w:rsidRPr="009A1213" w:rsidRDefault="00CD66B8" w:rsidP="000D363B">
            <w:pPr>
              <w:widowControl w:val="0"/>
              <w:autoSpaceDE w:val="0"/>
              <w:autoSpaceDN w:val="0"/>
              <w:adjustRightInd w:val="0"/>
              <w:spacing w:after="0" w:line="240" w:lineRule="auto"/>
              <w:rPr>
                <w:rFonts w:cs="Calibri"/>
                <w:strike/>
                <w:spacing w:val="-3"/>
              </w:rPr>
            </w:pPr>
          </w:p>
        </w:tc>
        <w:tc>
          <w:tcPr>
            <w:tcW w:w="7043" w:type="dxa"/>
            <w:tcBorders>
              <w:top w:val="nil"/>
              <w:left w:val="nil"/>
              <w:bottom w:val="single" w:sz="4" w:space="0" w:color="auto"/>
              <w:right w:val="single" w:sz="4" w:space="0" w:color="auto"/>
            </w:tcBorders>
          </w:tcPr>
          <w:p w14:paraId="473F9D37" w14:textId="1DFE4D54" w:rsidR="00CD66B8" w:rsidRPr="009A1213" w:rsidRDefault="00CD66B8" w:rsidP="000D363B">
            <w:pPr>
              <w:spacing w:after="0" w:line="240" w:lineRule="auto"/>
              <w:rPr>
                <w:rFonts w:cs="Calibri"/>
                <w:strike/>
              </w:rPr>
            </w:pPr>
          </w:p>
        </w:tc>
      </w:tr>
    </w:tbl>
    <w:p w14:paraId="1F70FA93" w14:textId="77777777" w:rsidR="00B318D5" w:rsidRDefault="00B318D5" w:rsidP="00B318D5">
      <w:pPr>
        <w:spacing w:after="0" w:line="240" w:lineRule="auto"/>
        <w:jc w:val="both"/>
        <w:rPr>
          <w:rFonts w:cs="Calibri"/>
        </w:rPr>
      </w:pPr>
    </w:p>
    <w:p w14:paraId="27D3E75C" w14:textId="01E7DE71" w:rsidR="00BD474F" w:rsidRDefault="00BD474F" w:rsidP="00406646">
      <w:p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 xml:space="preserve">The goal of the Summer Camp Grants is to provide operational support </w:t>
      </w:r>
      <w:r w:rsidR="00CE5CD3">
        <w:rPr>
          <w:rStyle w:val="normaltextrun"/>
          <w:rFonts w:cs="Calibri"/>
          <w:color w:val="000000"/>
          <w:shd w:val="clear" w:color="auto" w:fill="FFFFFF"/>
        </w:rPr>
        <w:t>to</w:t>
      </w:r>
      <w:r>
        <w:rPr>
          <w:rStyle w:val="normaltextrun"/>
          <w:rFonts w:cs="Calibri"/>
          <w:color w:val="000000"/>
          <w:shd w:val="clear" w:color="auto" w:fill="FFFFFF"/>
        </w:rPr>
        <w:t xml:space="preserve"> summer camps for the 2021 season to ensure adequate and appropriate accommodations t</w:t>
      </w:r>
      <w:r w:rsidR="00CE5CD3">
        <w:rPr>
          <w:rStyle w:val="normaltextrun"/>
          <w:rFonts w:cs="Calibri"/>
          <w:color w:val="000000"/>
          <w:shd w:val="clear" w:color="auto" w:fill="FFFFFF"/>
        </w:rPr>
        <w:t>hat</w:t>
      </w:r>
      <w:r>
        <w:rPr>
          <w:rStyle w:val="normaltextrun"/>
          <w:rFonts w:cs="Calibri"/>
          <w:color w:val="000000"/>
          <w:shd w:val="clear" w:color="auto" w:fill="FFFFFF"/>
        </w:rPr>
        <w:t xml:space="preserve"> enable safety protocols necessary to mitigate the spread of COVID-19.  Grants are available </w:t>
      </w:r>
      <w:r w:rsidR="005C792B">
        <w:rPr>
          <w:rStyle w:val="normaltextrun"/>
          <w:rFonts w:cs="Calibri"/>
          <w:color w:val="000000"/>
          <w:shd w:val="clear" w:color="auto" w:fill="FFFFFF"/>
        </w:rPr>
        <w:t>for</w:t>
      </w:r>
      <w:r>
        <w:rPr>
          <w:rStyle w:val="normaltextrun"/>
          <w:rFonts w:cs="Calibri"/>
          <w:color w:val="000000"/>
          <w:shd w:val="clear" w:color="auto" w:fill="FFFFFF"/>
        </w:rPr>
        <w:t xml:space="preserve"> day and overnight camp programs, as licensed or approved by the Department of Early Education and Care, the Massachusetts Department of Public Health, or a municipality.  Camp programs must specifically be Massachusetts-based and serve youth and children who reside in the state.  Children served must range between ages 5 and 13 for all day and overnight camps, or up to age 16 for children with special needs.  The grants seek to specifically support programs that address learning loss and social-emotional development supports.  Additionally, the grants seek to support programs serving youth and children residing in cities and towns that have experienced the greatest COVID-19 case burden</w:t>
      </w:r>
      <w:r w:rsidR="00A72C2F">
        <w:rPr>
          <w:rStyle w:val="normaltextrun"/>
          <w:rFonts w:cs="Calibri"/>
          <w:color w:val="000000"/>
          <w:shd w:val="clear" w:color="auto" w:fill="FFFFFF"/>
        </w:rPr>
        <w:t>.</w:t>
      </w:r>
      <w:r>
        <w:rPr>
          <w:rStyle w:val="normaltextrun"/>
          <w:rFonts w:cs="Calibri"/>
          <w:color w:val="000000"/>
          <w:shd w:val="clear" w:color="auto" w:fill="FFFFFF"/>
        </w:rPr>
        <w:t xml:space="preserve"> </w:t>
      </w:r>
    </w:p>
    <w:p w14:paraId="7266C81F" w14:textId="77777777" w:rsidR="00BD474F" w:rsidRDefault="00BD474F" w:rsidP="00406646">
      <w:pPr>
        <w:spacing w:after="0" w:line="240" w:lineRule="auto"/>
        <w:jc w:val="both"/>
        <w:rPr>
          <w:rStyle w:val="normaltextrun"/>
          <w:rFonts w:cs="Calibri"/>
          <w:color w:val="000000"/>
          <w:shd w:val="clear" w:color="auto" w:fill="FFFFFF"/>
        </w:rPr>
      </w:pPr>
    </w:p>
    <w:p w14:paraId="282C78BB" w14:textId="44DBF59B" w:rsidR="00406646" w:rsidRDefault="00A72C2F" w:rsidP="00406646">
      <w:p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 xml:space="preserve">Grant funds can be used to support programmatic and overall operating costs, including:  </w:t>
      </w:r>
    </w:p>
    <w:p w14:paraId="456A08DC" w14:textId="3C01AB59" w:rsidR="00A72C2F" w:rsidRDefault="00A72C2F" w:rsidP="00A72C2F">
      <w:pPr>
        <w:pStyle w:val="ListParagraph"/>
        <w:numPr>
          <w:ilvl w:val="0"/>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Programmatic Costs</w:t>
      </w:r>
    </w:p>
    <w:p w14:paraId="2717468E" w14:textId="275FFEE8"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 xml:space="preserve">Staffing </w:t>
      </w:r>
    </w:p>
    <w:p w14:paraId="28C2CFBE" w14:textId="0222E241"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Indirect costs</w:t>
      </w:r>
    </w:p>
    <w:p w14:paraId="0F4E9342" w14:textId="775513A4"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 xml:space="preserve">Additional programming supports in order to accommodate social distancing requirements, including but not limited to transportation, space, program supplies (so that each child has access to their own set of materials), etc.  </w:t>
      </w:r>
    </w:p>
    <w:p w14:paraId="67FC235D" w14:textId="15DF8336" w:rsidR="00A72C2F" w:rsidRDefault="00A72C2F" w:rsidP="00A72C2F">
      <w:pPr>
        <w:pStyle w:val="ListParagraph"/>
        <w:numPr>
          <w:ilvl w:val="0"/>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Operating Costs</w:t>
      </w:r>
    </w:p>
    <w:p w14:paraId="3AB97DD1" w14:textId="78D714C2"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Materials and supplies to support health and safety, including personal protective equipment (PPE) and cleaning supplies and equipment</w:t>
      </w:r>
    </w:p>
    <w:p w14:paraId="6E4447FE" w14:textId="5C3C7E57"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Camp supplies, such as academic and learning materials</w:t>
      </w:r>
    </w:p>
    <w:p w14:paraId="17C7AC12" w14:textId="2E920CE9"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Equipment to support children’s play</w:t>
      </w:r>
    </w:p>
    <w:p w14:paraId="3406056F" w14:textId="38D0F3FC"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Rent and utilities</w:t>
      </w:r>
    </w:p>
    <w:p w14:paraId="432CE19D" w14:textId="0C794C79"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Program advertising</w:t>
      </w:r>
    </w:p>
    <w:p w14:paraId="247776AE" w14:textId="427B96DB"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Health care costs for camps, specifically to provide social emotional supports</w:t>
      </w:r>
    </w:p>
    <w:p w14:paraId="1A5717F1" w14:textId="57E35CD1"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Training and educational supplies, specifically to support health and safety</w:t>
      </w:r>
    </w:p>
    <w:p w14:paraId="486C913F" w14:textId="226338F2" w:rsid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Staff training, specifically to support health and safety among campers and staff</w:t>
      </w:r>
    </w:p>
    <w:p w14:paraId="538C5F80" w14:textId="6CD80CFC" w:rsidR="00A72C2F" w:rsidRPr="00A72C2F" w:rsidRDefault="00A72C2F" w:rsidP="00A72C2F">
      <w:pPr>
        <w:pStyle w:val="ListParagraph"/>
        <w:numPr>
          <w:ilvl w:val="1"/>
          <w:numId w:val="17"/>
        </w:num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Evaluation</w:t>
      </w:r>
    </w:p>
    <w:p w14:paraId="4D2066B0" w14:textId="77777777" w:rsidR="00406646" w:rsidRPr="00406646" w:rsidRDefault="00406646" w:rsidP="00406646">
      <w:pPr>
        <w:spacing w:after="0" w:line="240" w:lineRule="auto"/>
        <w:jc w:val="both"/>
        <w:rPr>
          <w:rStyle w:val="normaltextrun"/>
          <w:rFonts w:cs="Calibri"/>
          <w:color w:val="000000"/>
          <w:shd w:val="clear" w:color="auto" w:fill="FFFFFF"/>
        </w:rPr>
      </w:pPr>
    </w:p>
    <w:p w14:paraId="16417467" w14:textId="747611FF" w:rsidR="00D26750" w:rsidRDefault="00D26750" w:rsidP="00406646">
      <w:pPr>
        <w:spacing w:after="0" w:line="240" w:lineRule="auto"/>
        <w:jc w:val="both"/>
        <w:rPr>
          <w:rStyle w:val="normaltextrun"/>
          <w:rFonts w:cs="Calibri"/>
          <w:color w:val="000000"/>
          <w:shd w:val="clear" w:color="auto" w:fill="FFFFFF"/>
        </w:rPr>
      </w:pPr>
      <w:r>
        <w:lastRenderedPageBreak/>
        <w:t xml:space="preserve">Using </w:t>
      </w:r>
      <w:r w:rsidR="0062626D">
        <w:t xml:space="preserve">funding </w:t>
      </w:r>
      <w:r w:rsidR="00A72C2F">
        <w:t xml:space="preserve">made available by the Executive Office of Education (EOE) and pursuant to Chapter 124 of the Acts of 2020, </w:t>
      </w:r>
      <w:r>
        <w:t xml:space="preserve">Health Resources in Action (HRiA) is administering </w:t>
      </w:r>
      <w:r w:rsidR="00A72C2F">
        <w:t xml:space="preserve">these </w:t>
      </w:r>
      <w:r>
        <w:t xml:space="preserve">grants </w:t>
      </w:r>
      <w:r w:rsidR="00D70BDC">
        <w:t xml:space="preserve">made available through a contract with </w:t>
      </w:r>
      <w:r w:rsidR="00A72C2F">
        <w:t>EOE</w:t>
      </w:r>
      <w:r>
        <w:t>.</w:t>
      </w:r>
      <w:r w:rsidR="007E276D">
        <w:t xml:space="preserve">  EOE is a third-party beneficiary to this grant </w:t>
      </w:r>
      <w:r w:rsidR="003A03B4">
        <w:t>agreement and</w:t>
      </w:r>
      <w:r w:rsidR="007E276D">
        <w:t xml:space="preserve"> is the original source of the funds.  </w:t>
      </w:r>
      <w:r>
        <w:t xml:space="preserve"> </w:t>
      </w:r>
    </w:p>
    <w:p w14:paraId="783AEF8C" w14:textId="77777777" w:rsidR="00406646" w:rsidRDefault="00406646" w:rsidP="00406646">
      <w:pPr>
        <w:spacing w:after="0" w:line="240" w:lineRule="auto"/>
        <w:jc w:val="both"/>
        <w:rPr>
          <w:rStyle w:val="normaltextrun"/>
          <w:rFonts w:cs="Calibri"/>
          <w:color w:val="000000"/>
          <w:shd w:val="clear" w:color="auto" w:fill="FFFFFF"/>
        </w:rPr>
      </w:pPr>
    </w:p>
    <w:p w14:paraId="63480680" w14:textId="1C4A99D2" w:rsidR="00B318D5" w:rsidRDefault="00B318D5" w:rsidP="00B318D5">
      <w:pPr>
        <w:spacing w:after="0" w:line="240" w:lineRule="auto"/>
        <w:ind w:left="2160" w:hanging="2160"/>
        <w:jc w:val="both"/>
        <w:rPr>
          <w:rStyle w:val="normaltextrun"/>
          <w:rFonts w:cs="Calibri"/>
          <w:b/>
          <w:bCs/>
          <w:color w:val="000000"/>
          <w:shd w:val="clear" w:color="auto" w:fill="FFFFFF"/>
        </w:rPr>
      </w:pPr>
      <w:r>
        <w:rPr>
          <w:rStyle w:val="normaltextrun"/>
          <w:rFonts w:cs="Calibri"/>
          <w:b/>
          <w:bCs/>
          <w:color w:val="000000"/>
          <w:shd w:val="clear" w:color="auto" w:fill="FFFFFF"/>
        </w:rPr>
        <w:t>Funding Disbursement</w:t>
      </w:r>
      <w:r>
        <w:rPr>
          <w:rStyle w:val="normaltextrun"/>
          <w:rFonts w:cs="Calibri"/>
          <w:b/>
          <w:bCs/>
          <w:color w:val="000000"/>
          <w:shd w:val="clear" w:color="auto" w:fill="FFFFFF"/>
        </w:rPr>
        <w:tab/>
      </w:r>
    </w:p>
    <w:p w14:paraId="5354861E" w14:textId="329258DA" w:rsidR="00A72C2F" w:rsidRDefault="00A72C2F" w:rsidP="00B318D5">
      <w:pPr>
        <w:spacing w:after="0" w:line="240" w:lineRule="auto"/>
        <w:rPr>
          <w:rStyle w:val="normaltextrun"/>
          <w:rFonts w:cs="Calibri"/>
          <w:color w:val="000000"/>
        </w:rPr>
      </w:pPr>
      <w:r>
        <w:rPr>
          <w:rStyle w:val="normaltextrun"/>
          <w:rFonts w:cs="Calibri"/>
          <w:color w:val="000000"/>
        </w:rPr>
        <w:t xml:space="preserve">The funding disbursement amount will be shared with organizations selected for funding </w:t>
      </w:r>
      <w:r w:rsidR="005C792B">
        <w:rPr>
          <w:rStyle w:val="normaltextrun"/>
          <w:rFonts w:cs="Calibri"/>
          <w:color w:val="000000"/>
        </w:rPr>
        <w:t xml:space="preserve">upon award notification and accompanied with an award letter.  </w:t>
      </w:r>
    </w:p>
    <w:p w14:paraId="6FD132B9" w14:textId="77777777" w:rsidR="005C792B" w:rsidRDefault="005C792B" w:rsidP="00B318D5">
      <w:pPr>
        <w:spacing w:after="0" w:line="240" w:lineRule="auto"/>
        <w:rPr>
          <w:rStyle w:val="normaltextrun"/>
          <w:rFonts w:cs="Calibri"/>
          <w:color w:val="000000"/>
        </w:rPr>
      </w:pPr>
    </w:p>
    <w:p w14:paraId="54F52A97" w14:textId="6F71E3A1" w:rsidR="00B318D5" w:rsidRDefault="00B318D5" w:rsidP="00B318D5">
      <w:pPr>
        <w:spacing w:after="0" w:line="240" w:lineRule="auto"/>
        <w:rPr>
          <w:rStyle w:val="normaltextrun"/>
          <w:rFonts w:cs="Calibri"/>
          <w:color w:val="000000"/>
          <w:shd w:val="clear" w:color="auto" w:fill="FFFFFF"/>
        </w:rPr>
      </w:pPr>
      <w:r>
        <w:rPr>
          <w:rStyle w:val="normaltextrun"/>
          <w:rFonts w:cs="Calibri"/>
          <w:b/>
          <w:bCs/>
          <w:color w:val="000000"/>
          <w:sz w:val="24"/>
          <w:szCs w:val="24"/>
          <w:shd w:val="clear" w:color="auto" w:fill="FFFFFF"/>
        </w:rPr>
        <w:t xml:space="preserve">Grantee Expectations </w:t>
      </w:r>
    </w:p>
    <w:p w14:paraId="5C6FC4B6" w14:textId="77777777" w:rsidR="00B318D5" w:rsidRDefault="00B318D5" w:rsidP="00B318D5">
      <w:pPr>
        <w:spacing w:after="0" w:line="240" w:lineRule="auto"/>
        <w:rPr>
          <w:rStyle w:val="normaltextrun"/>
          <w:rFonts w:cs="Calibri"/>
          <w:b/>
          <w:bCs/>
          <w:color w:val="000000"/>
          <w:shd w:val="clear" w:color="auto" w:fill="FFFFFF"/>
        </w:rPr>
      </w:pPr>
    </w:p>
    <w:p w14:paraId="46DA5C7F" w14:textId="37CD4FE7" w:rsidR="00B318D5" w:rsidRDefault="00E0324D" w:rsidP="00B318D5">
      <w:pPr>
        <w:spacing w:after="0" w:line="240" w:lineRule="auto"/>
        <w:rPr>
          <w:rStyle w:val="normaltextrun"/>
          <w:rFonts w:cs="Calibri"/>
          <w:b/>
          <w:bCs/>
          <w:color w:val="000000"/>
          <w:shd w:val="clear" w:color="auto" w:fill="FFFFFF"/>
        </w:rPr>
      </w:pPr>
      <w:r>
        <w:rPr>
          <w:rStyle w:val="normaltextrun"/>
          <w:rFonts w:cs="Calibri"/>
          <w:b/>
          <w:bCs/>
          <w:color w:val="000000"/>
          <w:shd w:val="clear" w:color="auto" w:fill="FFFFFF"/>
        </w:rPr>
        <w:t xml:space="preserve">Budget and </w:t>
      </w:r>
      <w:r w:rsidR="00B318D5">
        <w:rPr>
          <w:rStyle w:val="normaltextrun"/>
          <w:rFonts w:cs="Calibri"/>
          <w:b/>
          <w:bCs/>
          <w:color w:val="000000"/>
          <w:shd w:val="clear" w:color="auto" w:fill="FFFFFF"/>
        </w:rPr>
        <w:t>Scope of Work</w:t>
      </w:r>
    </w:p>
    <w:p w14:paraId="421B60EF" w14:textId="4F1E0FBE" w:rsidR="00B318D5" w:rsidRDefault="005C792B" w:rsidP="00B318D5">
      <w:pPr>
        <w:spacing w:after="0" w:line="240" w:lineRule="auto"/>
        <w:jc w:val="both"/>
        <w:rPr>
          <w:rStyle w:val="normaltextrun"/>
          <w:color w:val="000000"/>
          <w:shd w:val="clear" w:color="auto" w:fill="FFFFFF"/>
        </w:rPr>
      </w:pPr>
      <w:r>
        <w:rPr>
          <w:rStyle w:val="normaltextrun"/>
          <w:color w:val="000000"/>
          <w:shd w:val="clear" w:color="auto" w:fill="FFFFFF"/>
        </w:rPr>
        <w:t xml:space="preserve">While grants will be issued in June 2021, grant funds can be used to support expenses incurred between April and </w:t>
      </w:r>
      <w:r w:rsidR="00FA6E7C">
        <w:rPr>
          <w:rStyle w:val="normaltextrun"/>
          <w:color w:val="000000"/>
          <w:shd w:val="clear" w:color="auto" w:fill="FFFFFF"/>
        </w:rPr>
        <w:t>August</w:t>
      </w:r>
      <w:r>
        <w:rPr>
          <w:rStyle w:val="normaltextrun"/>
          <w:color w:val="000000"/>
          <w:shd w:val="clear" w:color="auto" w:fill="FFFFFF"/>
        </w:rPr>
        <w:t xml:space="preserve"> 2021.  </w:t>
      </w:r>
      <w:r w:rsidR="76F5EBC4">
        <w:rPr>
          <w:rStyle w:val="normaltextrun"/>
          <w:color w:val="000000"/>
          <w:shd w:val="clear" w:color="auto" w:fill="FFFFFF"/>
        </w:rPr>
        <w:t xml:space="preserve">All funds must be expended </w:t>
      </w:r>
      <w:r w:rsidR="00FA6E7C">
        <w:rPr>
          <w:rStyle w:val="normaltextrun"/>
          <w:color w:val="000000"/>
          <w:shd w:val="clear" w:color="auto" w:fill="FFFFFF"/>
        </w:rPr>
        <w:t>August</w:t>
      </w:r>
      <w:r w:rsidR="76F5EBC4">
        <w:rPr>
          <w:rStyle w:val="normaltextrun"/>
          <w:color w:val="000000"/>
          <w:shd w:val="clear" w:color="auto" w:fill="FFFFFF"/>
        </w:rPr>
        <w:t xml:space="preserve"> </w:t>
      </w:r>
      <w:r>
        <w:rPr>
          <w:rStyle w:val="normaltextrun"/>
          <w:color w:val="000000"/>
          <w:shd w:val="clear" w:color="auto" w:fill="FFFFFF"/>
        </w:rPr>
        <w:t>3</w:t>
      </w:r>
      <w:r w:rsidR="00FA6E7C">
        <w:rPr>
          <w:rStyle w:val="normaltextrun"/>
          <w:color w:val="000000"/>
          <w:shd w:val="clear" w:color="auto" w:fill="FFFFFF"/>
        </w:rPr>
        <w:t>1</w:t>
      </w:r>
      <w:r w:rsidR="76F5EBC4">
        <w:rPr>
          <w:rStyle w:val="normaltextrun"/>
          <w:color w:val="000000"/>
          <w:shd w:val="clear" w:color="auto" w:fill="FFFFFF"/>
        </w:rPr>
        <w:t xml:space="preserve">, 2021.  </w:t>
      </w:r>
      <w:r w:rsidR="00B318D5">
        <w:rPr>
          <w:rStyle w:val="normaltextrun"/>
          <w:rFonts w:cs="Calibri"/>
          <w:color w:val="000000"/>
          <w:shd w:val="clear" w:color="auto" w:fill="FFFFFF"/>
        </w:rPr>
        <w:t xml:space="preserve">Any adjustments to the scope of work and budget must be submitted to your </w:t>
      </w:r>
      <w:r w:rsidR="0A0833EC">
        <w:rPr>
          <w:rStyle w:val="normaltextrun"/>
          <w:rFonts w:cs="Calibri"/>
          <w:color w:val="000000"/>
          <w:shd w:val="clear" w:color="auto" w:fill="FFFFFF"/>
        </w:rPr>
        <w:t xml:space="preserve">HRiA </w:t>
      </w:r>
      <w:r w:rsidR="00CE5CD3">
        <w:rPr>
          <w:rStyle w:val="normaltextrun"/>
          <w:rFonts w:cs="Calibri"/>
          <w:color w:val="000000"/>
          <w:shd w:val="clear" w:color="auto" w:fill="FFFFFF"/>
        </w:rPr>
        <w:t>contact</w:t>
      </w:r>
      <w:r w:rsidR="00B318D5">
        <w:rPr>
          <w:rStyle w:val="normaltextrun"/>
          <w:rFonts w:cs="Calibri"/>
          <w:color w:val="000000"/>
          <w:shd w:val="clear" w:color="auto" w:fill="FFFFFF"/>
        </w:rPr>
        <w:t xml:space="preserve"> and authorized in writing, prior to making any changes in spending. </w:t>
      </w:r>
      <w:r w:rsidR="00B318D5">
        <w:t xml:space="preserve">In addition to the initiative’s scope of work, grantees </w:t>
      </w:r>
      <w:r w:rsidR="00F70C17">
        <w:t xml:space="preserve">will </w:t>
      </w:r>
      <w:r w:rsidR="00B318D5">
        <w:t xml:space="preserve">be </w:t>
      </w:r>
      <w:r w:rsidR="00F70C17">
        <w:t xml:space="preserve">expected </w:t>
      </w:r>
      <w:r w:rsidR="00B318D5">
        <w:t xml:space="preserve">to </w:t>
      </w:r>
      <w:r w:rsidR="00F70C17">
        <w:t xml:space="preserve">report on their efforts as part of </w:t>
      </w:r>
      <w:r w:rsidR="0062415D">
        <w:t>the overall</w:t>
      </w:r>
      <w:r w:rsidR="00C21162">
        <w:t xml:space="preserve"> evaluation of </w:t>
      </w:r>
      <w:r w:rsidR="00B318D5">
        <w:t xml:space="preserve">the </w:t>
      </w:r>
      <w:r>
        <w:t>Summer Camp Grants</w:t>
      </w:r>
      <w:r w:rsidR="00B318D5">
        <w:t>.</w:t>
      </w:r>
      <w:r w:rsidR="00B318D5">
        <w:rPr>
          <w:rStyle w:val="eop"/>
          <w:rFonts w:cs="Calibri"/>
          <w:color w:val="000000"/>
          <w:shd w:val="clear" w:color="auto" w:fill="FFFFFF"/>
        </w:rPr>
        <w:t> </w:t>
      </w:r>
    </w:p>
    <w:p w14:paraId="1EBA1078" w14:textId="77777777" w:rsidR="00560CE6" w:rsidRDefault="00560CE6" w:rsidP="00B318D5">
      <w:pPr>
        <w:spacing w:after="0" w:line="240" w:lineRule="auto"/>
        <w:jc w:val="both"/>
        <w:rPr>
          <w:rStyle w:val="normaltextrun"/>
          <w:rFonts w:cs="Calibri"/>
          <w:b/>
          <w:bCs/>
          <w:color w:val="000000"/>
          <w:shd w:val="clear" w:color="auto" w:fill="FFFFFF"/>
        </w:rPr>
      </w:pPr>
    </w:p>
    <w:p w14:paraId="70F2FE7F" w14:textId="0FBB47B1"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 xml:space="preserve">Technical Assistance </w:t>
      </w:r>
    </w:p>
    <w:p w14:paraId="0F10DE7B" w14:textId="50339179" w:rsidR="00961A35" w:rsidRPr="005C792B" w:rsidRDefault="00961A35" w:rsidP="005C792B">
      <w:pPr>
        <w:spacing w:after="0" w:line="240" w:lineRule="auto"/>
        <w:rPr>
          <w:rFonts w:eastAsiaTheme="minorEastAsia"/>
        </w:rPr>
      </w:pPr>
      <w:r w:rsidRPr="5CE33FDA">
        <w:rPr>
          <w:rFonts w:cs="Calibri"/>
        </w:rPr>
        <w:t xml:space="preserve">HRiA staff will work with you and your </w:t>
      </w:r>
      <w:r w:rsidR="005C792B">
        <w:rPr>
          <w:rFonts w:cs="Calibri"/>
        </w:rPr>
        <w:t>staff</w:t>
      </w:r>
      <w:r w:rsidRPr="5CE33FDA">
        <w:rPr>
          <w:rFonts w:cs="Calibri"/>
        </w:rPr>
        <w:t xml:space="preserve"> to</w:t>
      </w:r>
      <w:r w:rsidR="005C792B">
        <w:rPr>
          <w:rFonts w:cs="Calibri"/>
        </w:rPr>
        <w:t xml:space="preserve"> provide individualized assistance and support to conduct implementation of grant activities</w:t>
      </w:r>
      <w:r w:rsidR="005C792B">
        <w:rPr>
          <w:rFonts w:eastAsiaTheme="minorEastAsia"/>
        </w:rPr>
        <w:t xml:space="preserve"> and to fulfill the overall goal of </w:t>
      </w:r>
      <w:r w:rsidR="005C792B">
        <w:rPr>
          <w:rStyle w:val="normaltextrun"/>
          <w:rFonts w:cs="Calibri"/>
          <w:color w:val="000000"/>
          <w:shd w:val="clear" w:color="auto" w:fill="FFFFFF"/>
        </w:rPr>
        <w:t>ensuring adequate and appropriate accommodations t</w:t>
      </w:r>
      <w:r w:rsidR="00CE5CD3">
        <w:rPr>
          <w:rStyle w:val="normaltextrun"/>
          <w:rFonts w:cs="Calibri"/>
          <w:color w:val="000000"/>
          <w:shd w:val="clear" w:color="auto" w:fill="FFFFFF"/>
        </w:rPr>
        <w:t>hat</w:t>
      </w:r>
      <w:r w:rsidR="005C792B">
        <w:rPr>
          <w:rStyle w:val="normaltextrun"/>
          <w:rFonts w:cs="Calibri"/>
          <w:color w:val="000000"/>
          <w:shd w:val="clear" w:color="auto" w:fill="FFFFFF"/>
        </w:rPr>
        <w:t xml:space="preserve"> enable safety protocols necessary to mitigate the spread of COVID-19.  </w:t>
      </w:r>
    </w:p>
    <w:p w14:paraId="32FA444D" w14:textId="77777777" w:rsidR="00B318D5" w:rsidRDefault="00B318D5" w:rsidP="00B318D5">
      <w:pPr>
        <w:spacing w:after="0" w:line="240" w:lineRule="auto"/>
        <w:jc w:val="both"/>
        <w:rPr>
          <w:rStyle w:val="normaltextrun"/>
          <w:color w:val="000000"/>
          <w:shd w:val="clear" w:color="auto" w:fill="FFFFFF"/>
        </w:rPr>
      </w:pPr>
    </w:p>
    <w:p w14:paraId="461AFC3D" w14:textId="0C434628" w:rsidR="00B318D5" w:rsidRDefault="00B318D5" w:rsidP="00B318D5">
      <w:pPr>
        <w:spacing w:after="0" w:line="240" w:lineRule="auto"/>
        <w:rPr>
          <w:rStyle w:val="normaltextrun"/>
          <w:rFonts w:cs="Calibri"/>
          <w:b/>
          <w:bCs/>
          <w:color w:val="000000"/>
          <w:shd w:val="clear" w:color="auto" w:fill="FFFFFF"/>
        </w:rPr>
      </w:pPr>
      <w:r>
        <w:rPr>
          <w:rStyle w:val="normaltextrun"/>
          <w:rFonts w:cs="Calibri"/>
          <w:b/>
          <w:bCs/>
          <w:color w:val="000000"/>
          <w:shd w:val="clear" w:color="auto" w:fill="FFFFFF"/>
        </w:rPr>
        <w:t>Reporting</w:t>
      </w:r>
      <w:r w:rsidR="00BF57CB">
        <w:rPr>
          <w:rStyle w:val="normaltextrun"/>
          <w:rFonts w:cs="Calibri"/>
          <w:b/>
          <w:bCs/>
          <w:color w:val="000000"/>
          <w:shd w:val="clear" w:color="auto" w:fill="FFFFFF"/>
        </w:rPr>
        <w:t xml:space="preserve">, </w:t>
      </w:r>
      <w:proofErr w:type="gramStart"/>
      <w:r w:rsidR="00BF57CB">
        <w:rPr>
          <w:rStyle w:val="normaltextrun"/>
          <w:rFonts w:cs="Calibri"/>
          <w:b/>
          <w:bCs/>
          <w:color w:val="000000"/>
          <w:shd w:val="clear" w:color="auto" w:fill="FFFFFF"/>
        </w:rPr>
        <w:t>Evaluation</w:t>
      </w:r>
      <w:proofErr w:type="gramEnd"/>
      <w:r w:rsidR="00BF57CB">
        <w:rPr>
          <w:rStyle w:val="normaltextrun"/>
          <w:rFonts w:cs="Calibri"/>
          <w:b/>
          <w:bCs/>
          <w:color w:val="000000"/>
          <w:shd w:val="clear" w:color="auto" w:fill="FFFFFF"/>
        </w:rPr>
        <w:t xml:space="preserve"> and </w:t>
      </w:r>
      <w:r w:rsidR="002830DE">
        <w:rPr>
          <w:rStyle w:val="normaltextrun"/>
          <w:rFonts w:cs="Calibri"/>
          <w:b/>
          <w:bCs/>
          <w:color w:val="000000"/>
          <w:shd w:val="clear" w:color="auto" w:fill="FFFFFF"/>
        </w:rPr>
        <w:t>I</w:t>
      </w:r>
      <w:r w:rsidR="002830DE" w:rsidRPr="002830DE">
        <w:rPr>
          <w:rStyle w:val="normaltextrun"/>
          <w:rFonts w:cs="Calibri"/>
          <w:b/>
          <w:bCs/>
          <w:color w:val="000000"/>
          <w:shd w:val="clear" w:color="auto" w:fill="FFFFFF"/>
        </w:rPr>
        <w:t xml:space="preserve">nformation </w:t>
      </w:r>
      <w:r w:rsidR="00BF57CB">
        <w:rPr>
          <w:rStyle w:val="normaltextrun"/>
          <w:rFonts w:cs="Calibri"/>
          <w:b/>
          <w:bCs/>
          <w:color w:val="000000"/>
          <w:shd w:val="clear" w:color="auto" w:fill="FFFFFF"/>
        </w:rPr>
        <w:t>Collection</w:t>
      </w:r>
    </w:p>
    <w:p w14:paraId="23347FE0" w14:textId="53233464" w:rsidR="005677A5" w:rsidRDefault="00B318D5" w:rsidP="005C792B">
      <w:pPr>
        <w:pStyle w:val="ListParagraph"/>
        <w:numPr>
          <w:ilvl w:val="0"/>
          <w:numId w:val="1"/>
        </w:numPr>
        <w:spacing w:after="0" w:line="240" w:lineRule="auto"/>
        <w:jc w:val="both"/>
      </w:pPr>
      <w:r>
        <w:rPr>
          <w:rStyle w:val="normaltextrun"/>
          <w:rFonts w:cs="Calibri"/>
          <w:color w:val="000000"/>
          <w:shd w:val="clear" w:color="auto" w:fill="FFFFFF"/>
        </w:rPr>
        <w:t xml:space="preserve">Grantee </w:t>
      </w:r>
      <w:r w:rsidR="00DB6363">
        <w:t xml:space="preserve">is expected to provide information on how it used the funds. </w:t>
      </w:r>
      <w:r w:rsidR="005677A5">
        <w:t xml:space="preserve">HRiA will provide a reporting form that requests information on how the funds were used to support programmatic and operational expenses and request a final project budget reflecting how expenses were allocated.  </w:t>
      </w:r>
    </w:p>
    <w:p w14:paraId="4C4336D8" w14:textId="142AD8BC" w:rsidR="005677A5" w:rsidRDefault="005677A5" w:rsidP="005C792B">
      <w:pPr>
        <w:pStyle w:val="ListParagraph"/>
        <w:numPr>
          <w:ilvl w:val="0"/>
          <w:numId w:val="1"/>
        </w:numPr>
        <w:spacing w:after="0" w:line="240" w:lineRule="auto"/>
        <w:jc w:val="both"/>
      </w:pPr>
      <w:r>
        <w:t xml:space="preserve">Grantees </w:t>
      </w:r>
      <w:r w:rsidR="007E276D">
        <w:t xml:space="preserve">is expected to </w:t>
      </w:r>
      <w:r>
        <w:t xml:space="preserve">maintain </w:t>
      </w:r>
      <w:r w:rsidR="007E276D">
        <w:t xml:space="preserve">sufficient internal controls to ensure grant funds are used for approved purposes, including keeping </w:t>
      </w:r>
      <w:r>
        <w:t xml:space="preserve">receipts and documentation of all purchases paid for with grant funds in the event of a state-level audit.  </w:t>
      </w:r>
      <w:r w:rsidR="007E276D">
        <w:t xml:space="preserve">Grantee may be requested to demonstrate proof of those receipts and documentation.  </w:t>
      </w:r>
    </w:p>
    <w:p w14:paraId="577E3DE3" w14:textId="51555ED0" w:rsidR="005677A5" w:rsidRDefault="005677A5" w:rsidP="005C792B">
      <w:pPr>
        <w:pStyle w:val="ListParagraph"/>
        <w:numPr>
          <w:ilvl w:val="0"/>
          <w:numId w:val="1"/>
        </w:numPr>
        <w:spacing w:after="0" w:line="240" w:lineRule="auto"/>
        <w:jc w:val="both"/>
      </w:pPr>
      <w:r>
        <w:t xml:space="preserve">Grantee will be expected to provide final reporting to HRiA roughly one month following the conclusion of the grant period.  </w:t>
      </w:r>
    </w:p>
    <w:p w14:paraId="3BA78ED8" w14:textId="77777777" w:rsidR="00656186" w:rsidRDefault="00656186" w:rsidP="00B318D5">
      <w:pPr>
        <w:spacing w:after="0" w:line="240" w:lineRule="auto"/>
        <w:rPr>
          <w:rStyle w:val="normaltextrun"/>
          <w:rFonts w:cs="Calibri"/>
          <w:b/>
          <w:bCs/>
          <w:color w:val="000000"/>
          <w:sz w:val="24"/>
          <w:szCs w:val="24"/>
          <w:shd w:val="clear" w:color="auto" w:fill="FFFFFF"/>
        </w:rPr>
      </w:pPr>
    </w:p>
    <w:p w14:paraId="1EB7AC5A" w14:textId="22E16334" w:rsidR="00B318D5" w:rsidRDefault="00B318D5" w:rsidP="00B318D5">
      <w:pPr>
        <w:spacing w:after="0" w:line="240" w:lineRule="auto"/>
        <w:rPr>
          <w:rStyle w:val="normaltextrun"/>
          <w:rFonts w:cs="Calibri"/>
          <w:b/>
          <w:bCs/>
          <w:color w:val="000000"/>
          <w:sz w:val="24"/>
          <w:szCs w:val="24"/>
          <w:shd w:val="clear" w:color="auto" w:fill="FFFFFF"/>
        </w:rPr>
      </w:pPr>
      <w:r>
        <w:rPr>
          <w:rStyle w:val="normaltextrun"/>
          <w:rFonts w:cs="Calibri"/>
          <w:b/>
          <w:bCs/>
          <w:color w:val="000000"/>
          <w:sz w:val="24"/>
          <w:szCs w:val="24"/>
          <w:shd w:val="clear" w:color="auto" w:fill="FFFFFF"/>
        </w:rPr>
        <w:t>Award Conditions</w:t>
      </w:r>
    </w:p>
    <w:p w14:paraId="075BACD9" w14:textId="77777777" w:rsidR="00B318D5" w:rsidRDefault="00B318D5" w:rsidP="00B318D5">
      <w:pPr>
        <w:widowControl w:val="0"/>
        <w:autoSpaceDE w:val="0"/>
        <w:autoSpaceDN w:val="0"/>
        <w:spacing w:after="0" w:line="240" w:lineRule="auto"/>
        <w:jc w:val="both"/>
        <w:rPr>
          <w:rFonts w:eastAsia="Times New Roman"/>
        </w:rPr>
      </w:pPr>
      <w:r>
        <w:rPr>
          <w:rFonts w:eastAsia="Times New Roman" w:cs="Calibri"/>
          <w:color w:val="0E0E0E"/>
          <w:w w:val="105"/>
        </w:rPr>
        <w:t xml:space="preserve">The Grantee agrees and </w:t>
      </w:r>
      <w:r>
        <w:rPr>
          <w:rFonts w:eastAsia="Times New Roman" w:cs="Calibri"/>
          <w:color w:val="1C1C1C"/>
          <w:w w:val="105"/>
        </w:rPr>
        <w:t xml:space="preserve">consents </w:t>
      </w:r>
      <w:r>
        <w:rPr>
          <w:rFonts w:eastAsia="Times New Roman" w:cs="Calibri"/>
          <w:color w:val="0E0E0E"/>
          <w:w w:val="105"/>
        </w:rPr>
        <w:t xml:space="preserve">to the following conditions of the </w:t>
      </w:r>
      <w:r>
        <w:rPr>
          <w:rFonts w:eastAsia="Times New Roman" w:cs="Calibri"/>
          <w:color w:val="1C1C1C"/>
          <w:w w:val="105"/>
        </w:rPr>
        <w:t>grant:</w:t>
      </w:r>
    </w:p>
    <w:p w14:paraId="6302C47E" w14:textId="77777777" w:rsidR="00B318D5" w:rsidRDefault="00B318D5" w:rsidP="00B318D5">
      <w:pPr>
        <w:widowControl w:val="0"/>
        <w:autoSpaceDE w:val="0"/>
        <w:autoSpaceDN w:val="0"/>
        <w:spacing w:after="0" w:line="240" w:lineRule="auto"/>
        <w:ind w:left="180"/>
        <w:rPr>
          <w:rFonts w:eastAsia="Times New Roman" w:cs="Calibri"/>
        </w:rPr>
      </w:pPr>
    </w:p>
    <w:p w14:paraId="7C38F06F" w14:textId="05DBC810" w:rsidR="00B318D5" w:rsidRDefault="00D42AC6" w:rsidP="00B318D5">
      <w:pPr>
        <w:pStyle w:val="NoSpacing"/>
        <w:jc w:val="both"/>
      </w:pPr>
      <w:r>
        <w:rPr>
          <w:w w:val="105"/>
        </w:rPr>
        <w:t xml:space="preserve">If applicable, </w:t>
      </w:r>
      <w:r w:rsidR="00B318D5">
        <w:rPr>
          <w:w w:val="105"/>
        </w:rPr>
        <w:t xml:space="preserve">Grantee has provided </w:t>
      </w:r>
      <w:r w:rsidR="006B4001">
        <w:rPr>
          <w:w w:val="105"/>
        </w:rPr>
        <w:t xml:space="preserve">HRiA </w:t>
      </w:r>
      <w:r w:rsidR="00B318D5">
        <w:rPr>
          <w:w w:val="105"/>
        </w:rPr>
        <w:t xml:space="preserve">with verification of the Grantee's public charity status under Sections 501(c)(3) of the Internal Revenue Code of 1986, as </w:t>
      </w:r>
      <w:r w:rsidR="00B318D5">
        <w:rPr>
          <w:color w:val="1C1C1C"/>
          <w:w w:val="105"/>
        </w:rPr>
        <w:t xml:space="preserve">amended </w:t>
      </w:r>
      <w:r w:rsidR="00B318D5">
        <w:rPr>
          <w:w w:val="105"/>
        </w:rPr>
        <w:t>(the "Code")</w:t>
      </w:r>
      <w:r w:rsidR="00B318D5">
        <w:rPr>
          <w:color w:val="2D2D2D"/>
          <w:w w:val="105"/>
        </w:rPr>
        <w:t xml:space="preserve">, </w:t>
      </w:r>
      <w:r w:rsidR="00B318D5">
        <w:rPr>
          <w:w w:val="105"/>
        </w:rPr>
        <w:t xml:space="preserve">and agrees to notify the </w:t>
      </w:r>
      <w:r w:rsidR="006F2DCE">
        <w:rPr>
          <w:w w:val="105"/>
        </w:rPr>
        <w:t>HRiA</w:t>
      </w:r>
      <w:r w:rsidR="00122B1F">
        <w:rPr>
          <w:w w:val="105"/>
        </w:rPr>
        <w:t xml:space="preserve"> </w:t>
      </w:r>
      <w:r w:rsidR="00B318D5">
        <w:rPr>
          <w:w w:val="105"/>
        </w:rPr>
        <w:t>of any change in the Grantee's</w:t>
      </w:r>
      <w:r w:rsidR="00B318D5">
        <w:rPr>
          <w:spacing w:val="5"/>
          <w:w w:val="105"/>
        </w:rPr>
        <w:t xml:space="preserve"> </w:t>
      </w:r>
      <w:r w:rsidR="00B318D5">
        <w:rPr>
          <w:w w:val="105"/>
        </w:rPr>
        <w:t>status.</w:t>
      </w:r>
    </w:p>
    <w:p w14:paraId="2F6CCA49" w14:textId="77777777" w:rsidR="00B318D5" w:rsidRDefault="00B318D5" w:rsidP="00B318D5">
      <w:pPr>
        <w:widowControl w:val="0"/>
        <w:autoSpaceDE w:val="0"/>
        <w:autoSpaceDN w:val="0"/>
        <w:spacing w:after="0" w:line="240" w:lineRule="auto"/>
        <w:ind w:left="180"/>
        <w:rPr>
          <w:rFonts w:eastAsia="Times New Roman" w:cs="Calibri"/>
        </w:rPr>
      </w:pPr>
    </w:p>
    <w:p w14:paraId="7B992503" w14:textId="5B96C9AE" w:rsidR="00B318D5" w:rsidRDefault="00B318D5" w:rsidP="00B318D5">
      <w:pPr>
        <w:spacing w:after="0" w:line="240" w:lineRule="auto"/>
        <w:jc w:val="both"/>
        <w:rPr>
          <w:rStyle w:val="eop"/>
          <w:color w:val="000000"/>
          <w:shd w:val="clear" w:color="auto" w:fill="FFFFFF"/>
        </w:rPr>
      </w:pPr>
      <w:r>
        <w:rPr>
          <w:rStyle w:val="normaltextrun"/>
          <w:rFonts w:cs="Calibri"/>
          <w:color w:val="0E0E0E"/>
          <w:shd w:val="clear" w:color="auto" w:fill="FFFFFF"/>
        </w:rPr>
        <w:t>Grantee will use the grant exclusively for the purposes and objectives specified in the approved scope of work and in the proposal submitted to HRiA, and Grantee acknowledges no goods or </w:t>
      </w:r>
      <w:r w:rsidR="003D1739">
        <w:rPr>
          <w:rStyle w:val="normaltextrun"/>
          <w:rFonts w:cs="Calibri"/>
          <w:color w:val="1C1C1C"/>
          <w:shd w:val="clear" w:color="auto" w:fill="FFFFFF"/>
        </w:rPr>
        <w:t>services,</w:t>
      </w:r>
      <w:r>
        <w:rPr>
          <w:rStyle w:val="normaltextrun"/>
          <w:rFonts w:cs="Calibri"/>
          <w:color w:val="1C1C1C"/>
          <w:shd w:val="clear" w:color="auto" w:fill="FFFFFF"/>
        </w:rPr>
        <w:t> </w:t>
      </w:r>
      <w:r>
        <w:rPr>
          <w:rStyle w:val="normaltextrun"/>
          <w:rFonts w:cs="Calibri"/>
          <w:color w:val="0E0E0E"/>
          <w:shd w:val="clear" w:color="auto" w:fill="FFFFFF"/>
        </w:rPr>
        <w:t>or benefits have been or will be provided by Grantee to </w:t>
      </w:r>
      <w:r w:rsidR="006B4001">
        <w:rPr>
          <w:rStyle w:val="normaltextrun"/>
          <w:rFonts w:cs="Calibri"/>
          <w:color w:val="0E0E0E"/>
          <w:shd w:val="clear" w:color="auto" w:fill="FFFFFF"/>
        </w:rPr>
        <w:t>HRiA</w:t>
      </w:r>
      <w:r>
        <w:rPr>
          <w:rStyle w:val="normaltextrun"/>
          <w:rFonts w:cs="Calibri"/>
          <w:color w:val="0E0E0E"/>
          <w:shd w:val="clear" w:color="auto" w:fill="FFFFFF"/>
        </w:rPr>
        <w:t>.</w:t>
      </w:r>
      <w:r>
        <w:rPr>
          <w:rStyle w:val="eop"/>
          <w:rFonts w:cs="Calibri"/>
          <w:color w:val="000000"/>
          <w:shd w:val="clear" w:color="auto" w:fill="FFFFFF"/>
        </w:rPr>
        <w:t> </w:t>
      </w:r>
    </w:p>
    <w:p w14:paraId="3D2DE3C5" w14:textId="77777777" w:rsidR="00B318D5" w:rsidRDefault="00B318D5" w:rsidP="00B318D5">
      <w:pPr>
        <w:spacing w:after="0" w:line="240" w:lineRule="auto"/>
        <w:jc w:val="both"/>
        <w:rPr>
          <w:rStyle w:val="eop"/>
          <w:rFonts w:cs="Calibri"/>
          <w:color w:val="000000"/>
          <w:shd w:val="clear" w:color="auto" w:fill="FFFFFF"/>
        </w:rPr>
      </w:pPr>
    </w:p>
    <w:p w14:paraId="2487C3D3" w14:textId="545707E0" w:rsidR="00B318D5" w:rsidRDefault="00B318D5" w:rsidP="00B318D5">
      <w:pPr>
        <w:spacing w:after="0" w:line="240" w:lineRule="auto"/>
        <w:jc w:val="both"/>
        <w:rPr>
          <w:rStyle w:val="eop"/>
          <w:rFonts w:cs="Calibri"/>
          <w:color w:val="000000"/>
        </w:rPr>
      </w:pPr>
      <w:r>
        <w:rPr>
          <w:rStyle w:val="eop"/>
          <w:rFonts w:cs="Calibri"/>
          <w:color w:val="000000"/>
          <w:shd w:val="clear" w:color="auto" w:fill="FFFFFF"/>
        </w:rPr>
        <w:t xml:space="preserve">Grantee will be awarded a </w:t>
      </w:r>
      <w:r w:rsidR="00656186">
        <w:rPr>
          <w:rStyle w:val="normaltextrun"/>
          <w:rFonts w:cs="Calibri"/>
          <w:b/>
          <w:bCs/>
          <w:color w:val="000000"/>
          <w:shd w:val="clear" w:color="auto" w:fill="FFFFFF"/>
        </w:rPr>
        <w:t>Summer Camp</w:t>
      </w:r>
      <w:r w:rsidR="00911E1F" w:rsidRPr="00D206D9">
        <w:rPr>
          <w:rStyle w:val="normaltextrun"/>
          <w:rFonts w:cs="Calibri"/>
          <w:b/>
          <w:bCs/>
          <w:color w:val="000000"/>
          <w:shd w:val="clear" w:color="auto" w:fill="FFFFFF"/>
        </w:rPr>
        <w:t xml:space="preserve"> Grant</w:t>
      </w:r>
      <w:r w:rsidR="00911E1F" w:rsidRPr="00406646">
        <w:rPr>
          <w:rStyle w:val="normaltextrun"/>
          <w:rFonts w:cs="Calibri"/>
          <w:color w:val="000000"/>
          <w:shd w:val="clear" w:color="auto" w:fill="FFFFFF"/>
        </w:rPr>
        <w:t xml:space="preserve"> </w:t>
      </w:r>
      <w:r>
        <w:rPr>
          <w:rStyle w:val="eop"/>
          <w:rFonts w:cs="Calibri"/>
          <w:color w:val="000000"/>
          <w:shd w:val="clear" w:color="auto" w:fill="FFFFFF"/>
        </w:rPr>
        <w:t xml:space="preserve">of </w:t>
      </w:r>
      <w:r w:rsidR="00656186">
        <w:rPr>
          <w:rStyle w:val="eop"/>
          <w:rFonts w:cs="Calibri"/>
          <w:color w:val="000000"/>
          <w:shd w:val="clear" w:color="auto" w:fill="FFFFFF"/>
        </w:rPr>
        <w:t>an</w:t>
      </w:r>
      <w:r>
        <w:rPr>
          <w:rStyle w:val="eop"/>
          <w:rFonts w:cs="Calibri"/>
          <w:color w:val="000000"/>
          <w:shd w:val="clear" w:color="auto" w:fill="FFFFFF"/>
        </w:rPr>
        <w:t xml:space="preserve"> amount</w:t>
      </w:r>
      <w:r w:rsidR="00656186">
        <w:rPr>
          <w:rStyle w:val="eop"/>
          <w:rFonts w:cs="Calibri"/>
          <w:color w:val="000000"/>
          <w:shd w:val="clear" w:color="auto" w:fill="FFFFFF"/>
        </w:rPr>
        <w:t xml:space="preserve"> to be determined upon notification of award.  </w:t>
      </w:r>
      <w:r>
        <w:rPr>
          <w:rStyle w:val="eop"/>
          <w:rFonts w:cs="Calibri"/>
          <w:color w:val="000000"/>
          <w:shd w:val="clear" w:color="auto" w:fill="FFFFFF"/>
        </w:rPr>
        <w:t xml:space="preserve"> </w:t>
      </w:r>
    </w:p>
    <w:p w14:paraId="07704588" w14:textId="0946A393" w:rsidR="00B318D5" w:rsidRDefault="00B318D5" w:rsidP="00B318D5">
      <w:pPr>
        <w:pStyle w:val="ListParagraph"/>
        <w:numPr>
          <w:ilvl w:val="0"/>
          <w:numId w:val="1"/>
        </w:numPr>
        <w:spacing w:after="0" w:line="240" w:lineRule="auto"/>
        <w:contextualSpacing w:val="0"/>
        <w:jc w:val="both"/>
        <w:rPr>
          <w:rStyle w:val="eop"/>
          <w:rFonts w:cs="Calibri"/>
          <w:color w:val="000000"/>
          <w:shd w:val="clear" w:color="auto" w:fill="FFFFFF"/>
        </w:rPr>
      </w:pPr>
      <w:r>
        <w:rPr>
          <w:rStyle w:val="eop"/>
          <w:rFonts w:cs="Calibri"/>
          <w:color w:val="000000"/>
          <w:shd w:val="clear" w:color="auto" w:fill="FFFFFF"/>
        </w:rPr>
        <w:t xml:space="preserve">Any additional costs and expenses needed to complete </w:t>
      </w:r>
      <w:r w:rsidR="00051A29">
        <w:rPr>
          <w:rStyle w:val="eop"/>
          <w:rFonts w:cs="Calibri"/>
          <w:color w:val="000000"/>
          <w:shd w:val="clear" w:color="auto" w:fill="FFFFFF"/>
        </w:rPr>
        <w:t xml:space="preserve">Grantee’s </w:t>
      </w:r>
      <w:r>
        <w:rPr>
          <w:rStyle w:val="eop"/>
          <w:rFonts w:cs="Calibri"/>
          <w:color w:val="000000"/>
          <w:shd w:val="clear" w:color="auto" w:fill="FFFFFF"/>
        </w:rPr>
        <w:t xml:space="preserve">participation in the Project will be the sole responsibility of </w:t>
      </w:r>
      <w:r w:rsidR="00051A29">
        <w:rPr>
          <w:rStyle w:val="eop"/>
          <w:rFonts w:cs="Calibri"/>
          <w:color w:val="000000"/>
          <w:shd w:val="clear" w:color="auto" w:fill="FFFFFF"/>
        </w:rPr>
        <w:t>Grantee</w:t>
      </w:r>
      <w:r>
        <w:rPr>
          <w:rStyle w:val="eop"/>
          <w:rFonts w:cs="Calibri"/>
          <w:color w:val="000000"/>
          <w:shd w:val="clear" w:color="auto" w:fill="FFFFFF"/>
        </w:rPr>
        <w:t xml:space="preserve">.   </w:t>
      </w:r>
    </w:p>
    <w:p w14:paraId="792817A4" w14:textId="0CF90DA5" w:rsidR="00B318D5" w:rsidRDefault="00B318D5" w:rsidP="00B318D5">
      <w:pPr>
        <w:pStyle w:val="ListParagraph"/>
        <w:numPr>
          <w:ilvl w:val="0"/>
          <w:numId w:val="1"/>
        </w:numPr>
        <w:spacing w:after="0" w:line="240" w:lineRule="auto"/>
        <w:contextualSpacing w:val="0"/>
        <w:jc w:val="both"/>
        <w:rPr>
          <w:rStyle w:val="eop"/>
          <w:rFonts w:cs="Calibri"/>
          <w:color w:val="000000"/>
          <w:shd w:val="clear" w:color="auto" w:fill="FFFFFF"/>
        </w:rPr>
      </w:pPr>
      <w:r>
        <w:rPr>
          <w:rStyle w:val="eop"/>
          <w:rFonts w:cs="Calibri"/>
          <w:color w:val="000000"/>
          <w:shd w:val="clear" w:color="auto" w:fill="FFFFFF"/>
        </w:rPr>
        <w:lastRenderedPageBreak/>
        <w:t xml:space="preserve">In any event, no disbursement will be made until </w:t>
      </w:r>
      <w:r w:rsidR="00051A29">
        <w:rPr>
          <w:rStyle w:val="eop"/>
          <w:rFonts w:cs="Calibri"/>
          <w:color w:val="000000"/>
          <w:shd w:val="clear" w:color="auto" w:fill="FFFFFF"/>
        </w:rPr>
        <w:t xml:space="preserve">Grantee </w:t>
      </w:r>
      <w:r>
        <w:rPr>
          <w:rStyle w:val="eop"/>
          <w:rFonts w:cs="Calibri"/>
          <w:color w:val="000000"/>
          <w:shd w:val="clear" w:color="auto" w:fill="FFFFFF"/>
        </w:rPr>
        <w:t xml:space="preserve">has provided HRiA with a signed IRS Form W-9. HRiA will not reimburse for expenses after the end of the contract period. </w:t>
      </w:r>
    </w:p>
    <w:p w14:paraId="121FF959" w14:textId="2B93C6A2" w:rsidR="00B318D5" w:rsidRDefault="00051A29" w:rsidP="00B318D5">
      <w:pPr>
        <w:pStyle w:val="ListParagraph"/>
        <w:numPr>
          <w:ilvl w:val="0"/>
          <w:numId w:val="1"/>
        </w:numPr>
        <w:spacing w:after="0" w:line="240" w:lineRule="auto"/>
        <w:contextualSpacing w:val="0"/>
        <w:jc w:val="both"/>
        <w:rPr>
          <w:rStyle w:val="eop"/>
          <w:rFonts w:cs="Calibri"/>
          <w:color w:val="000000"/>
          <w:shd w:val="clear" w:color="auto" w:fill="FFFFFF"/>
        </w:rPr>
      </w:pPr>
      <w:r>
        <w:rPr>
          <w:rStyle w:val="eop"/>
          <w:rFonts w:cs="Calibri"/>
          <w:color w:val="000000"/>
          <w:shd w:val="clear" w:color="auto" w:fill="FFFFFF"/>
        </w:rPr>
        <w:t xml:space="preserve">Grantee </w:t>
      </w:r>
      <w:r w:rsidR="00B318D5">
        <w:rPr>
          <w:rStyle w:val="eop"/>
          <w:rFonts w:cs="Calibri"/>
          <w:color w:val="000000"/>
          <w:shd w:val="clear" w:color="auto" w:fill="FFFFFF"/>
        </w:rPr>
        <w:t xml:space="preserve">shall provide to HRiA any records relevant to the Project that HRiA requests.   </w:t>
      </w:r>
    </w:p>
    <w:p w14:paraId="6FAD8E17" w14:textId="5F380A31" w:rsidR="00B318D5" w:rsidRDefault="00051A29" w:rsidP="00B318D5">
      <w:pPr>
        <w:pStyle w:val="ListParagraph"/>
        <w:numPr>
          <w:ilvl w:val="0"/>
          <w:numId w:val="1"/>
        </w:numPr>
        <w:spacing w:after="0" w:line="240" w:lineRule="auto"/>
        <w:contextualSpacing w:val="0"/>
        <w:jc w:val="both"/>
        <w:rPr>
          <w:rStyle w:val="eop"/>
          <w:color w:val="000000"/>
          <w:shd w:val="clear" w:color="auto" w:fill="FFFFFF"/>
        </w:rPr>
      </w:pPr>
      <w:r>
        <w:rPr>
          <w:rStyle w:val="eop"/>
          <w:color w:val="000000"/>
          <w:shd w:val="clear" w:color="auto" w:fill="FFFFFF"/>
        </w:rPr>
        <w:t xml:space="preserve">Grantee </w:t>
      </w:r>
      <w:r w:rsidR="00B318D5">
        <w:rPr>
          <w:rStyle w:val="eop"/>
          <w:color w:val="000000"/>
          <w:shd w:val="clear" w:color="auto" w:fill="FFFFFF"/>
        </w:rPr>
        <w:t xml:space="preserve">is responsible for the oversight of subcontractors and partners involved in the approved workplan and budget. </w:t>
      </w:r>
    </w:p>
    <w:p w14:paraId="7031027C" w14:textId="11082E91" w:rsidR="00B318D5" w:rsidRDefault="00051A29" w:rsidP="00B318D5">
      <w:pPr>
        <w:pStyle w:val="ListParagraph"/>
        <w:numPr>
          <w:ilvl w:val="0"/>
          <w:numId w:val="1"/>
        </w:numPr>
        <w:spacing w:after="0" w:line="240" w:lineRule="auto"/>
        <w:contextualSpacing w:val="0"/>
        <w:jc w:val="both"/>
        <w:rPr>
          <w:rStyle w:val="eop"/>
          <w:shd w:val="clear" w:color="auto" w:fill="FFFFFF"/>
        </w:rPr>
      </w:pPr>
      <w:r>
        <w:rPr>
          <w:rStyle w:val="eop"/>
          <w:shd w:val="clear" w:color="auto" w:fill="FFFFFF"/>
        </w:rPr>
        <w:t xml:space="preserve">Grantee </w:t>
      </w:r>
      <w:r w:rsidR="00B318D5">
        <w:rPr>
          <w:rStyle w:val="eop"/>
          <w:shd w:val="clear" w:color="auto" w:fill="FFFFFF"/>
        </w:rPr>
        <w:t xml:space="preserve">agrees to regular communication with </w:t>
      </w:r>
      <w:r w:rsidR="003A03B4">
        <w:rPr>
          <w:rStyle w:val="eop"/>
          <w:shd w:val="clear" w:color="auto" w:fill="FFFFFF"/>
        </w:rPr>
        <w:t>HRiA,</w:t>
      </w:r>
      <w:r w:rsidR="006F2DCE">
        <w:rPr>
          <w:rStyle w:val="eop"/>
          <w:shd w:val="clear" w:color="auto" w:fill="FFFFFF"/>
        </w:rPr>
        <w:t xml:space="preserve"> </w:t>
      </w:r>
      <w:r w:rsidR="00B318D5">
        <w:rPr>
          <w:rStyle w:val="eop"/>
          <w:shd w:val="clear" w:color="auto" w:fill="FFFFFF"/>
        </w:rPr>
        <w:t xml:space="preserve">and regular review of progress being made. Unsatisfactory reviews or actions not in accordance with the grant agreement may result in probationary periods and/or termination of the award. </w:t>
      </w:r>
    </w:p>
    <w:p w14:paraId="23395240" w14:textId="77777777" w:rsidR="00B318D5" w:rsidRDefault="00B318D5" w:rsidP="00B318D5">
      <w:pPr>
        <w:spacing w:after="0" w:line="240" w:lineRule="auto"/>
        <w:jc w:val="both"/>
        <w:rPr>
          <w:rStyle w:val="normaltextrun"/>
          <w:rFonts w:cs="Calibri"/>
          <w:b/>
          <w:bCs/>
          <w:color w:val="000000"/>
        </w:rPr>
      </w:pPr>
    </w:p>
    <w:p w14:paraId="691516D2" w14:textId="77777777"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Transferring Funds</w:t>
      </w:r>
    </w:p>
    <w:p w14:paraId="6919719E" w14:textId="77777777" w:rsidR="00B318D5" w:rsidRDefault="00B318D5" w:rsidP="00B318D5">
      <w:pPr>
        <w:spacing w:after="0" w:line="240" w:lineRule="auto"/>
        <w:jc w:val="both"/>
        <w:rPr>
          <w:rStyle w:val="normaltextrun"/>
          <w:rFonts w:cs="Calibri"/>
          <w:color w:val="000000"/>
          <w:shd w:val="clear" w:color="auto" w:fill="FFFFFF"/>
        </w:rPr>
      </w:pPr>
      <w:r>
        <w:rPr>
          <w:rStyle w:val="normaltextrun"/>
          <w:rFonts w:cs="Calibri"/>
          <w:color w:val="0E0E0E"/>
          <w:shd w:val="clear" w:color="auto" w:fill="FFFFFF"/>
        </w:rPr>
        <w:t>With the exception of subcontractors identified in the approved workplan and budget, Grantee shall not, under any circumstance, transfer, assign or encumber any portion of the grant. The Grantee agrees that the grant funds will not be expended, transferred, or used for any purpose or in any fashion that is prohibited by an applicable law of the United States or of any domestic or foreign jurisdiction, including without limitation, applicable laws proscribing the support of terrorism or terrorist organizations</w:t>
      </w:r>
      <w:r>
        <w:rPr>
          <w:rStyle w:val="normaltextrun"/>
          <w:rFonts w:cs="Calibri"/>
          <w:color w:val="2D2D2D"/>
          <w:shd w:val="clear" w:color="auto" w:fill="FFFFFF"/>
        </w:rPr>
        <w:t>.</w:t>
      </w:r>
      <w:r>
        <w:rPr>
          <w:rStyle w:val="eop"/>
          <w:rFonts w:cs="Calibri"/>
          <w:color w:val="000000"/>
          <w:shd w:val="clear" w:color="auto" w:fill="FFFFFF"/>
        </w:rPr>
        <w:t> </w:t>
      </w:r>
    </w:p>
    <w:p w14:paraId="1028B9DB" w14:textId="77777777" w:rsidR="00B318D5" w:rsidRDefault="00B318D5" w:rsidP="00B318D5">
      <w:pPr>
        <w:spacing w:after="0" w:line="240" w:lineRule="auto"/>
        <w:jc w:val="both"/>
        <w:rPr>
          <w:rStyle w:val="normaltextrun"/>
          <w:rFonts w:cs="Calibri"/>
          <w:color w:val="000000"/>
          <w:shd w:val="clear" w:color="auto" w:fill="FFFFFF"/>
        </w:rPr>
      </w:pPr>
    </w:p>
    <w:p w14:paraId="056EB8EA" w14:textId="77777777"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Communication and Publicity</w:t>
      </w:r>
    </w:p>
    <w:p w14:paraId="03B89EE3" w14:textId="5DB33899" w:rsidR="00B318D5" w:rsidRDefault="00B318D5" w:rsidP="00B318D5">
      <w:p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 xml:space="preserve">Grantee agrees that in all media, such as printed materials, social media, annual reports and any press releases or articles publicizing this grant, the </w:t>
      </w:r>
      <w:r w:rsidR="00A362BC">
        <w:rPr>
          <w:rStyle w:val="normaltextrun"/>
          <w:rFonts w:cs="Calibri"/>
          <w:color w:val="000000"/>
          <w:shd w:val="clear" w:color="auto" w:fill="FFFFFF"/>
        </w:rPr>
        <w:t>funding</w:t>
      </w:r>
      <w:r w:rsidR="006F2DCE">
        <w:rPr>
          <w:rStyle w:val="normaltextrun"/>
          <w:rFonts w:cs="Calibri"/>
          <w:color w:val="000000"/>
          <w:shd w:val="clear" w:color="auto" w:fill="FFFFFF"/>
        </w:rPr>
        <w:t xml:space="preserve"> </w:t>
      </w:r>
      <w:r>
        <w:rPr>
          <w:rStyle w:val="normaltextrun"/>
          <w:rFonts w:cs="Calibri"/>
          <w:color w:val="000000"/>
          <w:shd w:val="clear" w:color="auto" w:fill="FFFFFF"/>
        </w:rPr>
        <w:t>shall be recognized in the following manner: "</w:t>
      </w:r>
      <w:r w:rsidR="00A362BC">
        <w:rPr>
          <w:rStyle w:val="normaltextrun"/>
          <w:rFonts w:cs="Calibri"/>
          <w:b/>
          <w:bCs/>
          <w:color w:val="000000"/>
          <w:shd w:val="clear" w:color="auto" w:fill="FFFFFF"/>
        </w:rPr>
        <w:t>Summer Camp</w:t>
      </w:r>
      <w:r w:rsidR="00911E1F" w:rsidRPr="00D206D9">
        <w:rPr>
          <w:rStyle w:val="normaltextrun"/>
          <w:rFonts w:cs="Calibri"/>
          <w:b/>
          <w:bCs/>
          <w:color w:val="000000"/>
          <w:shd w:val="clear" w:color="auto" w:fill="FFFFFF"/>
        </w:rPr>
        <w:t xml:space="preserve"> Grants</w:t>
      </w:r>
      <w:r w:rsidR="00CE5CD3">
        <w:rPr>
          <w:rStyle w:val="normaltextrun"/>
          <w:rFonts w:cs="Calibri"/>
          <w:color w:val="000000"/>
          <w:shd w:val="clear" w:color="auto" w:fill="FFFFFF"/>
        </w:rPr>
        <w:t>.”</w:t>
      </w:r>
      <w:r>
        <w:rPr>
          <w:rStyle w:val="normaltextrun"/>
          <w:rFonts w:cs="Calibri"/>
          <w:color w:val="000000"/>
          <w:shd w:val="clear" w:color="auto" w:fill="FFFFFF"/>
        </w:rPr>
        <w:t xml:space="preserve"> In instances where a press release is developed for distribution to media outlets, the Grantee agrees to forward to </w:t>
      </w:r>
      <w:r w:rsidR="00EA4AF6">
        <w:rPr>
          <w:rStyle w:val="normaltextrun"/>
          <w:rFonts w:cs="Calibri"/>
          <w:color w:val="000000"/>
          <w:shd w:val="clear" w:color="auto" w:fill="FFFFFF"/>
        </w:rPr>
        <w:t xml:space="preserve">HRiA </w:t>
      </w:r>
      <w:r>
        <w:rPr>
          <w:rStyle w:val="normaltextrun"/>
          <w:rFonts w:cs="Calibri"/>
          <w:color w:val="000000"/>
          <w:shd w:val="clear" w:color="auto" w:fill="FFFFFF"/>
        </w:rPr>
        <w:t>a draft for prior approval in a timely manner.</w:t>
      </w:r>
    </w:p>
    <w:p w14:paraId="5CB40E94" w14:textId="77777777" w:rsidR="00B318D5" w:rsidRDefault="00B318D5" w:rsidP="00B318D5">
      <w:pPr>
        <w:spacing w:after="0" w:line="240" w:lineRule="auto"/>
        <w:jc w:val="both"/>
        <w:rPr>
          <w:rStyle w:val="normaltextrun"/>
          <w:rFonts w:cs="Calibri"/>
          <w:color w:val="000000"/>
          <w:shd w:val="clear" w:color="auto" w:fill="FFFFFF"/>
        </w:rPr>
      </w:pPr>
    </w:p>
    <w:p w14:paraId="02A032BD" w14:textId="77777777"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Data Sharing and Use</w:t>
      </w:r>
    </w:p>
    <w:p w14:paraId="56C73082" w14:textId="266114BB" w:rsidR="00B318D5" w:rsidRDefault="00B318D5" w:rsidP="00B318D5">
      <w:pPr>
        <w:spacing w:after="0" w:line="240" w:lineRule="auto"/>
        <w:jc w:val="both"/>
        <w:rPr>
          <w:rStyle w:val="normaltextrun"/>
          <w:rFonts w:cs="Calibri"/>
          <w:b/>
          <w:bCs/>
          <w:color w:val="000000"/>
          <w:shd w:val="clear" w:color="auto" w:fill="FFFFFF"/>
        </w:rPr>
      </w:pPr>
      <w:r>
        <w:rPr>
          <w:rFonts w:cs="Calibri"/>
        </w:rPr>
        <w:t xml:space="preserve">Grantee </w:t>
      </w:r>
      <w:r w:rsidR="00B573D3">
        <w:rPr>
          <w:rFonts w:cs="Calibri"/>
        </w:rPr>
        <w:t>grants</w:t>
      </w:r>
      <w:r>
        <w:rPr>
          <w:rFonts w:cs="Calibri"/>
        </w:rPr>
        <w:t xml:space="preserve"> HRiA the right to access, possess and use any non-identifying information or data developed or produced by Grantee (or anyone working on Grantee’s behalf) as part of the work covered by this Agreement, and any similar information or data provided to Grantee by another party for use in the work covered by this Agreement. Grantee will provide such information or data upon request, and Grantee is responsible for maintaining the confidentiality and security of such information or data, and removing any personally identifiable information (e.g., name, address, phone number, social security number) from any such information or data provided to HRiA.  </w:t>
      </w:r>
    </w:p>
    <w:p w14:paraId="03EA626B" w14:textId="77777777" w:rsidR="00560CE6" w:rsidRDefault="00560CE6" w:rsidP="00B318D5">
      <w:pPr>
        <w:spacing w:after="0" w:line="240" w:lineRule="auto"/>
        <w:jc w:val="both"/>
        <w:rPr>
          <w:rStyle w:val="normaltextrun"/>
          <w:rFonts w:cs="Calibri"/>
          <w:b/>
          <w:bCs/>
          <w:color w:val="000000"/>
          <w:shd w:val="clear" w:color="auto" w:fill="FFFFFF"/>
        </w:rPr>
      </w:pPr>
    </w:p>
    <w:p w14:paraId="474057CF" w14:textId="14866C03"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Liability</w:t>
      </w:r>
    </w:p>
    <w:p w14:paraId="0A758D99" w14:textId="77777777" w:rsidR="00B318D5" w:rsidRDefault="00B318D5" w:rsidP="00B318D5">
      <w:pPr>
        <w:spacing w:after="0" w:line="240" w:lineRule="auto"/>
        <w:jc w:val="both"/>
        <w:rPr>
          <w:rStyle w:val="normaltextrun"/>
          <w:rFonts w:cs="Calibri"/>
          <w:color w:val="000000"/>
          <w:shd w:val="clear" w:color="auto" w:fill="FFFFFF"/>
        </w:rPr>
      </w:pPr>
      <w:r>
        <w:rPr>
          <w:rStyle w:val="normaltextrun"/>
          <w:rFonts w:cs="Calibri"/>
          <w:color w:val="000000"/>
          <w:shd w:val="clear" w:color="auto" w:fill="FFFFFF"/>
        </w:rPr>
        <w:t>Grantee acknowledges and agrees, in undertaking the Project, Grantee is acting on Grantee’s own behalf, and HRiA is not and shall not be liable for any acts or omissions of Grantee. Further, Grantee is solely responsible and liable to HRiA for the actions of Grantee’s employees, volunteers, contractors, subcontractors and other individuals or entities performing work on Grantee’s behalf.</w:t>
      </w:r>
    </w:p>
    <w:p w14:paraId="5AC5E18D" w14:textId="77777777" w:rsidR="00B318D5" w:rsidRDefault="00B318D5" w:rsidP="00B318D5">
      <w:pPr>
        <w:spacing w:after="0" w:line="240" w:lineRule="auto"/>
        <w:jc w:val="both"/>
        <w:rPr>
          <w:rStyle w:val="normaltextrun"/>
          <w:rFonts w:cs="Calibri"/>
          <w:b/>
          <w:bCs/>
          <w:color w:val="000000"/>
          <w:shd w:val="clear" w:color="auto" w:fill="FFFFFF"/>
        </w:rPr>
      </w:pPr>
    </w:p>
    <w:p w14:paraId="746AB630" w14:textId="77777777" w:rsidR="00B318D5" w:rsidRDefault="00B318D5" w:rsidP="00B318D5">
      <w:pPr>
        <w:spacing w:after="0" w:line="240" w:lineRule="auto"/>
        <w:jc w:val="both"/>
        <w:rPr>
          <w:rStyle w:val="normaltextrun"/>
          <w:rFonts w:cs="Calibri"/>
          <w:b/>
          <w:bCs/>
          <w:color w:val="000000"/>
          <w:shd w:val="clear" w:color="auto" w:fill="FFFFFF"/>
        </w:rPr>
      </w:pPr>
      <w:r>
        <w:rPr>
          <w:rStyle w:val="normaltextrun"/>
          <w:rFonts w:cs="Calibri"/>
          <w:b/>
          <w:bCs/>
          <w:color w:val="000000"/>
          <w:shd w:val="clear" w:color="auto" w:fill="FFFFFF"/>
        </w:rPr>
        <w:t>Unspent Funds</w:t>
      </w:r>
    </w:p>
    <w:p w14:paraId="3CDC32B8" w14:textId="2FBEED59" w:rsidR="00B318D5" w:rsidRDefault="734A646D" w:rsidP="00B318D5">
      <w:pPr>
        <w:spacing w:after="0" w:line="240" w:lineRule="auto"/>
        <w:jc w:val="both"/>
        <w:rPr>
          <w:rStyle w:val="normaltextrun"/>
          <w:rFonts w:cs="Calibri"/>
          <w:color w:val="0E0E0E"/>
          <w:shd w:val="clear" w:color="auto" w:fill="FFFFFF"/>
        </w:rPr>
      </w:pPr>
      <w:r>
        <w:rPr>
          <w:rStyle w:val="normaltextrun"/>
          <w:rFonts w:cs="Calibri"/>
          <w:color w:val="0E0E0E"/>
          <w:shd w:val="clear" w:color="auto" w:fill="FFFFFF"/>
        </w:rPr>
        <w:t xml:space="preserve">All funds must be expended by </w:t>
      </w:r>
      <w:r w:rsidR="00FA6E7C">
        <w:rPr>
          <w:rStyle w:val="normaltextrun"/>
          <w:rFonts w:cs="Calibri"/>
          <w:color w:val="0E0E0E"/>
          <w:shd w:val="clear" w:color="auto" w:fill="FFFFFF"/>
        </w:rPr>
        <w:t>August 31</w:t>
      </w:r>
      <w:r>
        <w:rPr>
          <w:rStyle w:val="normaltextrun"/>
          <w:rFonts w:cs="Calibri"/>
          <w:color w:val="0E0E0E"/>
          <w:shd w:val="clear" w:color="auto" w:fill="FFFFFF"/>
        </w:rPr>
        <w:t xml:space="preserve">, 2021.  </w:t>
      </w:r>
      <w:r w:rsidR="00B318D5">
        <w:rPr>
          <w:rStyle w:val="normaltextrun"/>
          <w:rFonts w:cs="Calibri"/>
          <w:color w:val="0E0E0E"/>
          <w:shd w:val="clear" w:color="auto" w:fill="FFFFFF"/>
        </w:rPr>
        <w:t xml:space="preserve">In the event that Grantee </w:t>
      </w:r>
      <w:r w:rsidR="00FA6E7C">
        <w:rPr>
          <w:rStyle w:val="normaltextrun"/>
          <w:rFonts w:cs="Calibri"/>
          <w:color w:val="0E0E0E"/>
          <w:shd w:val="clear" w:color="auto" w:fill="FFFFFF"/>
        </w:rPr>
        <w:t>can</w:t>
      </w:r>
      <w:r w:rsidR="00B318D5">
        <w:rPr>
          <w:rStyle w:val="normaltextrun"/>
          <w:rFonts w:cs="Calibri"/>
          <w:color w:val="0E0E0E"/>
          <w:shd w:val="clear" w:color="auto" w:fill="FFFFFF"/>
        </w:rPr>
        <w:t>not expend all grant funds</w:t>
      </w:r>
      <w:r w:rsidR="00FA6E7C">
        <w:rPr>
          <w:rStyle w:val="normaltextrun"/>
          <w:rFonts w:cs="Calibri"/>
          <w:color w:val="0E0E0E"/>
          <w:shd w:val="clear" w:color="auto" w:fill="FFFFFF"/>
        </w:rPr>
        <w:t xml:space="preserve"> by that date</w:t>
      </w:r>
      <w:r w:rsidR="00B318D5">
        <w:rPr>
          <w:rStyle w:val="normaltextrun"/>
          <w:rFonts w:cs="Calibri"/>
          <w:color w:val="0E0E0E"/>
          <w:shd w:val="clear" w:color="auto" w:fill="FFFFFF"/>
        </w:rPr>
        <w:t xml:space="preserve">, Grantee shall notify </w:t>
      </w:r>
      <w:r w:rsidR="00E551C7">
        <w:rPr>
          <w:rStyle w:val="normaltextrun"/>
          <w:rFonts w:cs="Calibri"/>
          <w:color w:val="0E0E0E"/>
          <w:shd w:val="clear" w:color="auto" w:fill="FFFFFF"/>
        </w:rPr>
        <w:t>HRiA</w:t>
      </w:r>
      <w:r w:rsidR="003F079A">
        <w:rPr>
          <w:rStyle w:val="normaltextrun"/>
          <w:rFonts w:cs="Calibri"/>
          <w:color w:val="0E0E0E"/>
          <w:shd w:val="clear" w:color="auto" w:fill="FFFFFF"/>
        </w:rPr>
        <w:t xml:space="preserve"> by </w:t>
      </w:r>
      <w:r w:rsidR="00FA6E7C">
        <w:rPr>
          <w:rStyle w:val="normaltextrun"/>
          <w:rFonts w:cs="Calibri"/>
          <w:color w:val="0E0E0E"/>
          <w:shd w:val="clear" w:color="auto" w:fill="FFFFFF"/>
        </w:rPr>
        <w:t>July 30</w:t>
      </w:r>
      <w:r w:rsidR="003F079A">
        <w:rPr>
          <w:rStyle w:val="normaltextrun"/>
          <w:rFonts w:cs="Calibri"/>
          <w:color w:val="0E0E0E"/>
          <w:shd w:val="clear" w:color="auto" w:fill="FFFFFF"/>
        </w:rPr>
        <w:t>, 2021</w:t>
      </w:r>
      <w:r w:rsidR="00FA6E7C">
        <w:rPr>
          <w:rStyle w:val="normaltextrun"/>
          <w:rFonts w:cs="Calibri"/>
          <w:color w:val="0E0E0E"/>
          <w:shd w:val="clear" w:color="auto" w:fill="FFFFFF"/>
        </w:rPr>
        <w:t xml:space="preserve"> and shall return any unexpended funds to HRiA by August 31, 2021</w:t>
      </w:r>
      <w:r w:rsidR="00B318D5">
        <w:rPr>
          <w:rStyle w:val="normaltextrun"/>
          <w:rFonts w:cs="Calibri"/>
          <w:color w:val="0E0E0E"/>
          <w:shd w:val="clear" w:color="auto" w:fill="FFFFFF"/>
        </w:rPr>
        <w:t xml:space="preserve">. </w:t>
      </w:r>
    </w:p>
    <w:p w14:paraId="61625649" w14:textId="77777777" w:rsidR="00B318D5" w:rsidRDefault="00B318D5" w:rsidP="00B318D5">
      <w:pPr>
        <w:spacing w:after="0" w:line="240" w:lineRule="auto"/>
        <w:jc w:val="both"/>
        <w:rPr>
          <w:rStyle w:val="normaltextrun"/>
          <w:rFonts w:cs="Calibri"/>
          <w:b/>
          <w:bCs/>
          <w:color w:val="0E0E0E"/>
          <w:shd w:val="clear" w:color="auto" w:fill="FFFFFF"/>
        </w:rPr>
      </w:pPr>
    </w:p>
    <w:p w14:paraId="1A816346" w14:textId="77777777" w:rsidR="00AA1683" w:rsidRDefault="00AA1683">
      <w:pPr>
        <w:rPr>
          <w:rStyle w:val="normaltextrun"/>
          <w:rFonts w:cs="Calibri"/>
          <w:b/>
          <w:bCs/>
          <w:color w:val="0E0E0E"/>
          <w:shd w:val="clear" w:color="auto" w:fill="FFFFFF"/>
        </w:rPr>
      </w:pPr>
      <w:r>
        <w:rPr>
          <w:rStyle w:val="normaltextrun"/>
          <w:rFonts w:cs="Calibri"/>
          <w:b/>
          <w:bCs/>
          <w:color w:val="0E0E0E"/>
          <w:shd w:val="clear" w:color="auto" w:fill="FFFFFF"/>
        </w:rPr>
        <w:br w:type="page"/>
      </w:r>
    </w:p>
    <w:p w14:paraId="1495297B" w14:textId="36C40F07" w:rsidR="00B318D5" w:rsidRDefault="00B318D5" w:rsidP="00B318D5">
      <w:pPr>
        <w:spacing w:after="0" w:line="240" w:lineRule="auto"/>
        <w:jc w:val="both"/>
        <w:rPr>
          <w:rStyle w:val="normaltextrun"/>
          <w:color w:val="0E0E0E"/>
        </w:rPr>
      </w:pPr>
      <w:r>
        <w:rPr>
          <w:rStyle w:val="normaltextrun"/>
          <w:rFonts w:cs="Calibri"/>
          <w:b/>
          <w:bCs/>
          <w:color w:val="0E0E0E"/>
          <w:shd w:val="clear" w:color="auto" w:fill="FFFFFF"/>
        </w:rPr>
        <w:lastRenderedPageBreak/>
        <w:t>IN WITNESS WHEREOF, </w:t>
      </w:r>
      <w:r>
        <w:rPr>
          <w:rStyle w:val="normaltextrun"/>
          <w:rFonts w:cs="Calibri"/>
          <w:color w:val="0E0E0E"/>
          <w:shd w:val="clear" w:color="auto" w:fill="FFFFFF"/>
        </w:rPr>
        <w:t>this Grant Agreement is signed by:</w:t>
      </w:r>
    </w:p>
    <w:p w14:paraId="1ACDAE64" w14:textId="77777777" w:rsidR="00AA1683" w:rsidRDefault="00AA1683" w:rsidP="5E9F4BF3">
      <w:pPr>
        <w:spacing w:after="0" w:line="240" w:lineRule="auto"/>
        <w:jc w:val="both"/>
        <w:rPr>
          <w:rFonts w:cs="Calibri"/>
          <w:b/>
          <w:bCs/>
          <w:color w:val="000000"/>
          <w:shd w:val="clear" w:color="auto" w:fill="FFFFFF"/>
        </w:rPr>
      </w:pPr>
    </w:p>
    <w:p w14:paraId="743ADCC7" w14:textId="70CA4533" w:rsidR="00B318D5" w:rsidRDefault="00B318D5" w:rsidP="5E9F4BF3">
      <w:pPr>
        <w:spacing w:after="0" w:line="240" w:lineRule="auto"/>
        <w:jc w:val="both"/>
        <w:rPr>
          <w:rFonts w:cs="Calibri"/>
          <w:b/>
          <w:bCs/>
          <w:color w:val="000000"/>
          <w:highlight w:val="yellow"/>
          <w:shd w:val="clear" w:color="auto" w:fill="FFFFFF"/>
        </w:rPr>
      </w:pPr>
      <w:r>
        <w:rPr>
          <w:rFonts w:cs="Calibri"/>
          <w:b/>
          <w:bCs/>
          <w:color w:val="000000"/>
          <w:shd w:val="clear" w:color="auto" w:fill="FFFFFF"/>
        </w:rPr>
        <w:t>Health Resources in Action, Inc.</w:t>
      </w:r>
      <w:r>
        <w:rPr>
          <w:rFonts w:cs="Calibri"/>
          <w:b/>
          <w:bCs/>
          <w:color w:val="000000"/>
          <w:shd w:val="clear" w:color="auto" w:fill="FFFFFF"/>
        </w:rPr>
        <w:tab/>
      </w:r>
      <w:r>
        <w:rPr>
          <w:rFonts w:cs="Calibri"/>
          <w:b/>
          <w:bCs/>
          <w:color w:val="000000"/>
          <w:shd w:val="clear" w:color="auto" w:fill="FFFFFF"/>
        </w:rPr>
        <w:tab/>
      </w:r>
      <w:r>
        <w:rPr>
          <w:rFonts w:cs="Calibri"/>
          <w:b/>
          <w:bCs/>
          <w:color w:val="000000"/>
          <w:shd w:val="clear" w:color="auto" w:fill="FFFFFF"/>
        </w:rPr>
        <w:tab/>
      </w:r>
    </w:p>
    <w:p w14:paraId="1134BF06" w14:textId="2B3854DB" w:rsidR="00B318D5" w:rsidRDefault="00B318D5" w:rsidP="00B318D5">
      <w:pPr>
        <w:spacing w:after="0" w:line="240" w:lineRule="auto"/>
        <w:jc w:val="both"/>
        <w:rPr>
          <w:rFonts w:cs="Calibri"/>
          <w:b/>
          <w:bCs/>
          <w:color w:val="000000"/>
          <w:shd w:val="clear" w:color="auto" w:fill="FFFFFF"/>
        </w:rPr>
      </w:pPr>
    </w:p>
    <w:p w14:paraId="197AA5F9" w14:textId="113E0F63" w:rsidR="00AA1683" w:rsidRDefault="00AA1683" w:rsidP="00B318D5">
      <w:pPr>
        <w:spacing w:after="0" w:line="240" w:lineRule="auto"/>
        <w:jc w:val="both"/>
        <w:rPr>
          <w:rFonts w:cs="Calibri"/>
          <w:b/>
          <w:bCs/>
          <w:color w:val="000000"/>
          <w:shd w:val="clear" w:color="auto" w:fill="FFFFFF"/>
        </w:rPr>
      </w:pPr>
    </w:p>
    <w:p w14:paraId="14E0F8D9" w14:textId="77777777" w:rsidR="00AA1683" w:rsidRDefault="00AA1683" w:rsidP="00B318D5">
      <w:pPr>
        <w:spacing w:after="0" w:line="240" w:lineRule="auto"/>
        <w:jc w:val="both"/>
        <w:rPr>
          <w:rFonts w:cs="Calibri"/>
          <w:b/>
          <w:bCs/>
          <w:color w:val="000000"/>
          <w:shd w:val="clear" w:color="auto" w:fill="FFFFFF"/>
        </w:rPr>
      </w:pPr>
    </w:p>
    <w:p w14:paraId="2F90FF0E" w14:textId="32A0B2F8" w:rsidR="00B318D5" w:rsidRDefault="00B318D5" w:rsidP="00B318D5">
      <w:pPr>
        <w:spacing w:after="0" w:line="240" w:lineRule="auto"/>
        <w:jc w:val="both"/>
        <w:rPr>
          <w:rFonts w:cs="Calibri"/>
          <w:b/>
          <w:bCs/>
          <w:color w:val="000000"/>
          <w:shd w:val="clear" w:color="auto" w:fill="FFFFFF"/>
        </w:rPr>
      </w:pPr>
      <w:r>
        <w:rPr>
          <w:rFonts w:cs="Calibri"/>
          <w:b/>
          <w:bCs/>
          <w:color w:val="000000"/>
          <w:shd w:val="clear" w:color="auto" w:fill="FFFFFF"/>
        </w:rPr>
        <w:t>__________________________</w:t>
      </w:r>
      <w:r>
        <w:rPr>
          <w:rFonts w:cs="Calibri"/>
          <w:b/>
          <w:bCs/>
          <w:color w:val="000000"/>
          <w:shd w:val="clear" w:color="auto" w:fill="FFFFFF"/>
        </w:rPr>
        <w:tab/>
      </w:r>
      <w:r>
        <w:rPr>
          <w:rFonts w:cs="Calibri"/>
          <w:b/>
          <w:bCs/>
          <w:color w:val="000000"/>
          <w:shd w:val="clear" w:color="auto" w:fill="FFFFFF"/>
        </w:rPr>
        <w:tab/>
      </w:r>
      <w:r>
        <w:rPr>
          <w:rFonts w:cs="Calibri"/>
          <w:b/>
          <w:bCs/>
          <w:color w:val="000000"/>
          <w:shd w:val="clear" w:color="auto" w:fill="FFFFFF"/>
        </w:rPr>
        <w:tab/>
      </w:r>
      <w:r>
        <w:rPr>
          <w:rFonts w:cs="Calibri"/>
          <w:b/>
          <w:bCs/>
          <w:color w:val="000000"/>
          <w:shd w:val="clear" w:color="auto" w:fill="FFFFFF"/>
        </w:rPr>
        <w:tab/>
      </w:r>
    </w:p>
    <w:p w14:paraId="68958690" w14:textId="175F111D" w:rsidR="00B318D5" w:rsidRDefault="00B318D5" w:rsidP="00B318D5">
      <w:pPr>
        <w:spacing w:after="0" w:line="240" w:lineRule="auto"/>
        <w:jc w:val="both"/>
        <w:rPr>
          <w:rFonts w:cs="Calibri"/>
          <w:b/>
          <w:bCs/>
          <w:color w:val="000000"/>
          <w:shd w:val="clear" w:color="auto" w:fill="FFFFFF"/>
        </w:rPr>
      </w:pPr>
      <w:r>
        <w:rPr>
          <w:rFonts w:cs="Calibri"/>
          <w:b/>
          <w:bCs/>
          <w:color w:val="000000"/>
          <w:shd w:val="clear" w:color="auto" w:fill="FFFFFF"/>
        </w:rPr>
        <w:t>Steven Ridini, President</w:t>
      </w:r>
      <w:r>
        <w:rPr>
          <w:rFonts w:cs="Calibri"/>
          <w:b/>
          <w:bCs/>
          <w:color w:val="000000"/>
          <w:shd w:val="clear" w:color="auto" w:fill="FFFFFF"/>
        </w:rPr>
        <w:tab/>
      </w:r>
      <w:r>
        <w:rPr>
          <w:rFonts w:cs="Calibri"/>
          <w:b/>
          <w:bCs/>
          <w:color w:val="000000"/>
          <w:shd w:val="clear" w:color="auto" w:fill="FFFFFF"/>
        </w:rPr>
        <w:tab/>
      </w:r>
      <w:r>
        <w:rPr>
          <w:rFonts w:cs="Calibri"/>
          <w:b/>
          <w:bCs/>
          <w:color w:val="000000"/>
          <w:shd w:val="clear" w:color="auto" w:fill="FFFFFF"/>
        </w:rPr>
        <w:tab/>
      </w:r>
      <w:r>
        <w:rPr>
          <w:rFonts w:cs="Calibri"/>
          <w:b/>
          <w:bCs/>
          <w:color w:val="000000"/>
          <w:shd w:val="clear" w:color="auto" w:fill="FFFFFF"/>
        </w:rPr>
        <w:tab/>
      </w:r>
    </w:p>
    <w:p w14:paraId="4B583148" w14:textId="77777777" w:rsidR="00B318D5" w:rsidRDefault="00B318D5" w:rsidP="00B318D5">
      <w:pPr>
        <w:spacing w:after="0" w:line="240" w:lineRule="auto"/>
        <w:jc w:val="both"/>
        <w:rPr>
          <w:rFonts w:cs="Calibri"/>
          <w:b/>
          <w:bCs/>
          <w:color w:val="000000"/>
          <w:shd w:val="clear" w:color="auto" w:fill="FFFFFF"/>
        </w:rPr>
      </w:pPr>
    </w:p>
    <w:p w14:paraId="11677160" w14:textId="2BFCF286" w:rsidR="00B318D5" w:rsidRPr="00FA6E7C" w:rsidRDefault="00B318D5" w:rsidP="00B318D5">
      <w:pPr>
        <w:spacing w:after="0" w:line="240" w:lineRule="auto"/>
        <w:jc w:val="both"/>
        <w:rPr>
          <w:rFonts w:cs="Calibri"/>
          <w:b/>
          <w:bCs/>
          <w:color w:val="000000"/>
          <w:u w:val="single"/>
          <w:shd w:val="clear" w:color="auto" w:fill="FFFFFF"/>
        </w:rPr>
      </w:pPr>
      <w:r w:rsidRPr="00FA6E7C">
        <w:rPr>
          <w:rFonts w:cs="Calibri"/>
          <w:b/>
          <w:bCs/>
          <w:color w:val="000000"/>
          <w:u w:val="single"/>
          <w:shd w:val="clear" w:color="auto" w:fill="FFFFFF"/>
        </w:rPr>
        <w:t>Dated:</w:t>
      </w:r>
      <w:bookmarkEnd w:id="0"/>
      <w:r w:rsidR="009D520A" w:rsidRPr="009D520A">
        <w:rPr>
          <w:rFonts w:cs="Calibri"/>
          <w:b/>
          <w:bCs/>
          <w:color w:val="000000"/>
          <w:shd w:val="clear" w:color="auto" w:fill="FFFFFF"/>
        </w:rPr>
        <w:t xml:space="preserve"> </w:t>
      </w:r>
      <w:r w:rsidR="00FA6E7C">
        <w:rPr>
          <w:rFonts w:cs="Calibri"/>
          <w:b/>
          <w:bCs/>
          <w:color w:val="000000"/>
          <w:u w:val="single"/>
          <w:shd w:val="clear" w:color="auto" w:fill="FFFFFF"/>
        </w:rPr>
        <w:t>____________</w:t>
      </w:r>
    </w:p>
    <w:p w14:paraId="170EC407" w14:textId="77777777" w:rsidR="00EA5F40" w:rsidRPr="00B318D5" w:rsidRDefault="00EA5F40" w:rsidP="00B318D5"/>
    <w:p w14:paraId="0ED7C1AB" w14:textId="77777777" w:rsidR="00AA1683" w:rsidRDefault="00AA1683" w:rsidP="5E9F4BF3">
      <w:pPr>
        <w:spacing w:after="0" w:line="240" w:lineRule="auto"/>
        <w:jc w:val="both"/>
        <w:rPr>
          <w:rFonts w:cs="Calibri"/>
          <w:b/>
          <w:bCs/>
          <w:color w:val="000000" w:themeColor="text1"/>
        </w:rPr>
      </w:pPr>
    </w:p>
    <w:p w14:paraId="17795870" w14:textId="77777777" w:rsidR="00AA1683" w:rsidRDefault="00AA1683" w:rsidP="5E9F4BF3">
      <w:pPr>
        <w:spacing w:after="0" w:line="240" w:lineRule="auto"/>
        <w:jc w:val="both"/>
        <w:rPr>
          <w:rFonts w:cs="Calibri"/>
          <w:b/>
          <w:bCs/>
          <w:color w:val="000000" w:themeColor="text1"/>
        </w:rPr>
      </w:pPr>
    </w:p>
    <w:p w14:paraId="69D210CF" w14:textId="33BCD033" w:rsidR="44758204" w:rsidRDefault="00AA1683" w:rsidP="5E9F4BF3">
      <w:pPr>
        <w:spacing w:after="0" w:line="240" w:lineRule="auto"/>
        <w:jc w:val="both"/>
        <w:rPr>
          <w:rFonts w:cs="Calibri"/>
          <w:b/>
          <w:bCs/>
          <w:color w:val="000000" w:themeColor="text1"/>
        </w:rPr>
      </w:pPr>
      <w:r>
        <w:rPr>
          <w:rFonts w:cs="Calibri"/>
          <w:b/>
          <w:bCs/>
          <w:color w:val="000000" w:themeColor="text1"/>
        </w:rPr>
        <w:t xml:space="preserve">Grantee: </w:t>
      </w:r>
      <w:r w:rsidRPr="002A3DDA">
        <w:rPr>
          <w:rFonts w:cs="Calibri"/>
          <w:b/>
          <w:bCs/>
          <w:color w:val="000000" w:themeColor="text1"/>
          <w:highlight w:val="yellow"/>
        </w:rPr>
        <w:t>___________________________________</w:t>
      </w:r>
      <w:r w:rsidR="009D520A" w:rsidRPr="002A3DDA">
        <w:rPr>
          <w:rFonts w:cs="Calibri"/>
          <w:b/>
          <w:bCs/>
          <w:color w:val="000000" w:themeColor="text1"/>
          <w:highlight w:val="yellow"/>
        </w:rPr>
        <w:t>___________</w:t>
      </w:r>
    </w:p>
    <w:p w14:paraId="606B95F7" w14:textId="2B3854DB" w:rsidR="3C366F0C" w:rsidRDefault="3C366F0C" w:rsidP="3C366F0C">
      <w:pPr>
        <w:spacing w:after="0" w:line="240" w:lineRule="auto"/>
        <w:jc w:val="both"/>
        <w:rPr>
          <w:rFonts w:cs="Calibri"/>
          <w:b/>
          <w:bCs/>
          <w:color w:val="000000" w:themeColor="text1"/>
        </w:rPr>
      </w:pPr>
    </w:p>
    <w:p w14:paraId="27B75279" w14:textId="77777777" w:rsidR="00AA1683" w:rsidRDefault="00AA1683" w:rsidP="3C366F0C">
      <w:pPr>
        <w:spacing w:after="0" w:line="240" w:lineRule="auto"/>
        <w:jc w:val="both"/>
        <w:rPr>
          <w:rFonts w:cs="Calibri"/>
          <w:b/>
          <w:bCs/>
          <w:color w:val="000000" w:themeColor="text1"/>
        </w:rPr>
      </w:pPr>
    </w:p>
    <w:p w14:paraId="40E34EE8" w14:textId="77777777" w:rsidR="00AA1683" w:rsidRDefault="00AA1683" w:rsidP="3C366F0C">
      <w:pPr>
        <w:spacing w:after="0" w:line="240" w:lineRule="auto"/>
        <w:jc w:val="both"/>
        <w:rPr>
          <w:rFonts w:cs="Calibri"/>
          <w:b/>
          <w:bCs/>
          <w:color w:val="000000" w:themeColor="text1"/>
        </w:rPr>
      </w:pPr>
    </w:p>
    <w:p w14:paraId="00142FA1" w14:textId="77777777" w:rsidR="00AA1683" w:rsidRDefault="00AA1683" w:rsidP="3C366F0C">
      <w:pPr>
        <w:spacing w:after="0" w:line="240" w:lineRule="auto"/>
        <w:jc w:val="both"/>
        <w:rPr>
          <w:rFonts w:cs="Calibri"/>
          <w:b/>
          <w:bCs/>
          <w:color w:val="000000" w:themeColor="text1"/>
        </w:rPr>
      </w:pPr>
    </w:p>
    <w:p w14:paraId="2EBBE0BF" w14:textId="6B56E821" w:rsidR="3C366F0C" w:rsidRDefault="00AA1683" w:rsidP="3C366F0C">
      <w:pPr>
        <w:spacing w:after="0" w:line="240" w:lineRule="auto"/>
        <w:jc w:val="both"/>
        <w:rPr>
          <w:rFonts w:cs="Calibri"/>
          <w:b/>
          <w:bCs/>
          <w:color w:val="000000" w:themeColor="text1"/>
        </w:rPr>
      </w:pPr>
      <w:r>
        <w:rPr>
          <w:rFonts w:cs="Calibri"/>
          <w:b/>
          <w:bCs/>
          <w:color w:val="000000" w:themeColor="text1"/>
        </w:rPr>
        <w:softHyphen/>
      </w:r>
      <w:r>
        <w:rPr>
          <w:rFonts w:cs="Calibri"/>
          <w:b/>
          <w:bCs/>
          <w:color w:val="000000" w:themeColor="text1"/>
        </w:rPr>
        <w:softHyphen/>
      </w:r>
      <w:r>
        <w:rPr>
          <w:rFonts w:cs="Calibri"/>
          <w:b/>
          <w:bCs/>
          <w:color w:val="000000" w:themeColor="text1"/>
        </w:rPr>
        <w:softHyphen/>
      </w:r>
      <w:r>
        <w:rPr>
          <w:rFonts w:cs="Calibri"/>
          <w:b/>
          <w:bCs/>
          <w:color w:val="000000" w:themeColor="text1"/>
        </w:rPr>
        <w:softHyphen/>
      </w:r>
      <w:r>
        <w:rPr>
          <w:rFonts w:cs="Calibri"/>
          <w:b/>
          <w:bCs/>
          <w:color w:val="000000" w:themeColor="text1"/>
        </w:rPr>
        <w:softHyphen/>
        <w:t>______________________________________________________</w:t>
      </w:r>
    </w:p>
    <w:p w14:paraId="54BF0F69" w14:textId="3039D02B" w:rsidR="00AA1683" w:rsidRDefault="00AA1683" w:rsidP="3C366F0C">
      <w:pPr>
        <w:spacing w:after="0" w:line="240" w:lineRule="auto"/>
        <w:jc w:val="both"/>
        <w:rPr>
          <w:rFonts w:cs="Calibri"/>
          <w:b/>
          <w:bCs/>
          <w:color w:val="000000" w:themeColor="text1"/>
        </w:rPr>
      </w:pPr>
      <w:r>
        <w:rPr>
          <w:rFonts w:cs="Calibri"/>
          <w:b/>
          <w:bCs/>
          <w:color w:val="000000" w:themeColor="text1"/>
        </w:rPr>
        <w:t>Signature</w:t>
      </w:r>
    </w:p>
    <w:p w14:paraId="7A7B0C38" w14:textId="21B877DE" w:rsidR="00AA1683" w:rsidRDefault="00AA1683" w:rsidP="3C366F0C">
      <w:pPr>
        <w:spacing w:after="0" w:line="240" w:lineRule="auto"/>
        <w:jc w:val="both"/>
        <w:rPr>
          <w:rFonts w:cs="Calibri"/>
          <w:b/>
          <w:bCs/>
          <w:color w:val="000000" w:themeColor="text1"/>
        </w:rPr>
      </w:pPr>
    </w:p>
    <w:p w14:paraId="3CDB555E" w14:textId="77777777" w:rsidR="009D520A" w:rsidRDefault="009D520A" w:rsidP="3C366F0C">
      <w:pPr>
        <w:spacing w:after="0" w:line="240" w:lineRule="auto"/>
        <w:jc w:val="both"/>
        <w:rPr>
          <w:rFonts w:cs="Calibri"/>
          <w:b/>
          <w:bCs/>
          <w:color w:val="000000" w:themeColor="text1"/>
        </w:rPr>
      </w:pPr>
    </w:p>
    <w:p w14:paraId="0138B5D6" w14:textId="60D36CCE" w:rsidR="44758204" w:rsidRPr="00AA1683" w:rsidRDefault="44758204" w:rsidP="3C366F0C">
      <w:pPr>
        <w:spacing w:after="0" w:line="240" w:lineRule="auto"/>
        <w:jc w:val="both"/>
        <w:rPr>
          <w:rFonts w:cs="Calibri"/>
          <w:b/>
          <w:bCs/>
          <w:color w:val="000000" w:themeColor="text1"/>
        </w:rPr>
      </w:pPr>
      <w:r w:rsidRPr="00AA1683">
        <w:rPr>
          <w:rFonts w:cs="Calibri"/>
          <w:b/>
          <w:bCs/>
          <w:color w:val="000000" w:themeColor="text1"/>
        </w:rPr>
        <w:t>_________________________</w:t>
      </w:r>
      <w:r w:rsidR="009D520A">
        <w:rPr>
          <w:rFonts w:cs="Calibri"/>
          <w:b/>
          <w:bCs/>
          <w:color w:val="000000" w:themeColor="text1"/>
        </w:rPr>
        <w:tab/>
      </w:r>
      <w:r w:rsidR="009D520A">
        <w:rPr>
          <w:rFonts w:cs="Calibri"/>
          <w:b/>
          <w:bCs/>
          <w:color w:val="000000" w:themeColor="text1"/>
        </w:rPr>
        <w:tab/>
      </w:r>
      <w:r w:rsidRPr="00AA1683">
        <w:rPr>
          <w:rFonts w:cs="Calibri"/>
          <w:b/>
          <w:bCs/>
          <w:color w:val="000000" w:themeColor="text1"/>
        </w:rPr>
        <w:t>_____________________________</w:t>
      </w:r>
    </w:p>
    <w:p w14:paraId="572E0D47" w14:textId="6E08C0A5" w:rsidR="44758204" w:rsidRDefault="00AA1683" w:rsidP="002F2FC1">
      <w:pPr>
        <w:spacing w:after="0" w:line="240" w:lineRule="auto"/>
        <w:jc w:val="both"/>
        <w:rPr>
          <w:rFonts w:cs="Calibri"/>
          <w:b/>
          <w:bCs/>
          <w:color w:val="000000" w:themeColor="text1"/>
        </w:rPr>
      </w:pPr>
      <w:r w:rsidRPr="00AA1683">
        <w:rPr>
          <w:rFonts w:cs="Calibri"/>
          <w:b/>
          <w:bCs/>
          <w:color w:val="000000" w:themeColor="text1"/>
        </w:rPr>
        <w:t>Name</w:t>
      </w:r>
      <w:r w:rsidR="6C6A9152" w:rsidRPr="00AA1683">
        <w:rPr>
          <w:rFonts w:cs="Calibri"/>
          <w:b/>
          <w:bCs/>
          <w:color w:val="000000" w:themeColor="text1"/>
        </w:rPr>
        <w:t xml:space="preserve"> of </w:t>
      </w:r>
      <w:r w:rsidR="44758204" w:rsidRPr="00AA1683">
        <w:rPr>
          <w:rFonts w:cs="Calibri"/>
          <w:b/>
          <w:bCs/>
          <w:color w:val="000000" w:themeColor="text1"/>
        </w:rPr>
        <w:t>Authorized Signatory</w:t>
      </w:r>
      <w:r w:rsidRPr="00AA1683">
        <w:rPr>
          <w:rFonts w:cs="Calibri"/>
          <w:b/>
          <w:bCs/>
          <w:color w:val="000000" w:themeColor="text1"/>
        </w:rPr>
        <w:t xml:space="preserve"> </w:t>
      </w:r>
      <w:r w:rsidR="009D520A">
        <w:rPr>
          <w:rFonts w:cs="Calibri"/>
          <w:b/>
          <w:bCs/>
          <w:color w:val="000000" w:themeColor="text1"/>
        </w:rPr>
        <w:tab/>
      </w:r>
      <w:r w:rsidR="009D520A">
        <w:rPr>
          <w:rFonts w:cs="Calibri"/>
          <w:b/>
          <w:bCs/>
          <w:color w:val="000000" w:themeColor="text1"/>
        </w:rPr>
        <w:tab/>
      </w:r>
      <w:r w:rsidRPr="00AA1683">
        <w:rPr>
          <w:rFonts w:cs="Calibri"/>
          <w:b/>
          <w:bCs/>
          <w:color w:val="000000" w:themeColor="text1"/>
        </w:rPr>
        <w:t>Title</w:t>
      </w:r>
      <w:r>
        <w:rPr>
          <w:rFonts w:cs="Calibri"/>
          <w:b/>
          <w:bCs/>
          <w:color w:val="000000" w:themeColor="text1"/>
        </w:rPr>
        <w:t xml:space="preserve"> </w:t>
      </w:r>
      <w:r w:rsidR="009D520A">
        <w:rPr>
          <w:rFonts w:cs="Calibri"/>
          <w:b/>
          <w:bCs/>
          <w:color w:val="000000" w:themeColor="text1"/>
        </w:rPr>
        <w:t>of Authorized Signatory</w:t>
      </w:r>
    </w:p>
    <w:p w14:paraId="524C6D9B" w14:textId="77777777" w:rsidR="3C366F0C" w:rsidRDefault="3C366F0C" w:rsidP="3C366F0C">
      <w:pPr>
        <w:spacing w:after="0" w:line="240" w:lineRule="auto"/>
        <w:jc w:val="both"/>
        <w:rPr>
          <w:rFonts w:cs="Calibri"/>
          <w:b/>
          <w:bCs/>
          <w:color w:val="000000" w:themeColor="text1"/>
        </w:rPr>
      </w:pPr>
    </w:p>
    <w:p w14:paraId="482A7F92" w14:textId="77777777" w:rsidR="002F7DB6" w:rsidRDefault="002F7DB6" w:rsidP="3C366F0C">
      <w:pPr>
        <w:spacing w:after="0" w:line="240" w:lineRule="auto"/>
        <w:jc w:val="both"/>
        <w:rPr>
          <w:rFonts w:cs="Calibri"/>
          <w:b/>
          <w:bCs/>
          <w:color w:val="000000" w:themeColor="text1"/>
        </w:rPr>
      </w:pPr>
    </w:p>
    <w:p w14:paraId="3E198CCE" w14:textId="793382B6" w:rsidR="44758204" w:rsidRDefault="44758204" w:rsidP="3C366F0C">
      <w:pPr>
        <w:spacing w:after="0" w:line="240" w:lineRule="auto"/>
        <w:jc w:val="both"/>
        <w:rPr>
          <w:rFonts w:cs="Calibri"/>
          <w:b/>
          <w:bCs/>
          <w:color w:val="000000" w:themeColor="text1"/>
        </w:rPr>
      </w:pPr>
      <w:r w:rsidRPr="009D520A">
        <w:rPr>
          <w:rFonts w:cs="Calibri"/>
          <w:b/>
          <w:bCs/>
          <w:color w:val="000000" w:themeColor="text1"/>
        </w:rPr>
        <w:t>Dated:</w:t>
      </w:r>
      <w:r w:rsidR="009D520A">
        <w:rPr>
          <w:rFonts w:cs="Calibri"/>
          <w:b/>
          <w:bCs/>
          <w:color w:val="000000" w:themeColor="text1"/>
        </w:rPr>
        <w:t xml:space="preserve"> </w:t>
      </w:r>
      <w:r w:rsidR="1D3E5A34" w:rsidRPr="009D520A">
        <w:rPr>
          <w:rFonts w:cs="Calibri"/>
          <w:b/>
          <w:bCs/>
          <w:color w:val="000000" w:themeColor="text1"/>
        </w:rPr>
        <w:t>____________</w:t>
      </w:r>
    </w:p>
    <w:p w14:paraId="772A6A46" w14:textId="558F47EF" w:rsidR="3C366F0C" w:rsidRDefault="3C366F0C" w:rsidP="3C366F0C"/>
    <w:sectPr w:rsidR="3C366F0C" w:rsidSect="00D32E6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17A"/>
    <w:multiLevelType w:val="hybridMultilevel"/>
    <w:tmpl w:val="808CD88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5CD3336"/>
    <w:multiLevelType w:val="hybridMultilevel"/>
    <w:tmpl w:val="9ED6F242"/>
    <w:lvl w:ilvl="0" w:tplc="FFFFFFFF">
      <w:start w:val="1"/>
      <w:numFmt w:val="bullet"/>
      <w:lvlText w:val=""/>
      <w:lvlJc w:val="left"/>
      <w:pPr>
        <w:ind w:left="1080" w:hanging="360"/>
      </w:pPr>
      <w:rPr>
        <w:rFonts w:ascii="Symbol" w:hAnsi="Symbol" w:hint="default"/>
      </w:r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2" w15:restartNumberingAfterBreak="0">
    <w:nsid w:val="121B372A"/>
    <w:multiLevelType w:val="hybridMultilevel"/>
    <w:tmpl w:val="FFFFFFFF"/>
    <w:lvl w:ilvl="0" w:tplc="1BB2C338">
      <w:start w:val="1"/>
      <w:numFmt w:val="bullet"/>
      <w:lvlText w:val=""/>
      <w:lvlJc w:val="left"/>
      <w:pPr>
        <w:ind w:left="720" w:hanging="360"/>
      </w:pPr>
      <w:rPr>
        <w:rFonts w:ascii="Symbol" w:hAnsi="Symbol" w:hint="default"/>
      </w:rPr>
    </w:lvl>
    <w:lvl w:ilvl="1" w:tplc="B824D4E8">
      <w:start w:val="1"/>
      <w:numFmt w:val="bullet"/>
      <w:lvlText w:val="o"/>
      <w:lvlJc w:val="left"/>
      <w:pPr>
        <w:ind w:left="1440" w:hanging="360"/>
      </w:pPr>
      <w:rPr>
        <w:rFonts w:ascii="Courier New" w:hAnsi="Courier New" w:hint="default"/>
      </w:rPr>
    </w:lvl>
    <w:lvl w:ilvl="2" w:tplc="55483264">
      <w:start w:val="1"/>
      <w:numFmt w:val="bullet"/>
      <w:lvlText w:val=""/>
      <w:lvlJc w:val="left"/>
      <w:pPr>
        <w:ind w:left="2160" w:hanging="360"/>
      </w:pPr>
      <w:rPr>
        <w:rFonts w:ascii="Wingdings" w:hAnsi="Wingdings" w:hint="default"/>
      </w:rPr>
    </w:lvl>
    <w:lvl w:ilvl="3" w:tplc="85FED7EC">
      <w:start w:val="1"/>
      <w:numFmt w:val="bullet"/>
      <w:lvlText w:val=""/>
      <w:lvlJc w:val="left"/>
      <w:pPr>
        <w:ind w:left="2880" w:hanging="360"/>
      </w:pPr>
      <w:rPr>
        <w:rFonts w:ascii="Symbol" w:hAnsi="Symbol" w:hint="default"/>
      </w:rPr>
    </w:lvl>
    <w:lvl w:ilvl="4" w:tplc="2AC8BF7C">
      <w:start w:val="1"/>
      <w:numFmt w:val="bullet"/>
      <w:lvlText w:val="o"/>
      <w:lvlJc w:val="left"/>
      <w:pPr>
        <w:ind w:left="3600" w:hanging="360"/>
      </w:pPr>
      <w:rPr>
        <w:rFonts w:ascii="Courier New" w:hAnsi="Courier New" w:hint="default"/>
      </w:rPr>
    </w:lvl>
    <w:lvl w:ilvl="5" w:tplc="9B92C998">
      <w:start w:val="1"/>
      <w:numFmt w:val="bullet"/>
      <w:lvlText w:val=""/>
      <w:lvlJc w:val="left"/>
      <w:pPr>
        <w:ind w:left="4320" w:hanging="360"/>
      </w:pPr>
      <w:rPr>
        <w:rFonts w:ascii="Wingdings" w:hAnsi="Wingdings" w:hint="default"/>
      </w:rPr>
    </w:lvl>
    <w:lvl w:ilvl="6" w:tplc="858274BC">
      <w:start w:val="1"/>
      <w:numFmt w:val="bullet"/>
      <w:lvlText w:val=""/>
      <w:lvlJc w:val="left"/>
      <w:pPr>
        <w:ind w:left="5040" w:hanging="360"/>
      </w:pPr>
      <w:rPr>
        <w:rFonts w:ascii="Symbol" w:hAnsi="Symbol" w:hint="default"/>
      </w:rPr>
    </w:lvl>
    <w:lvl w:ilvl="7" w:tplc="ACD265B2">
      <w:start w:val="1"/>
      <w:numFmt w:val="bullet"/>
      <w:lvlText w:val="o"/>
      <w:lvlJc w:val="left"/>
      <w:pPr>
        <w:ind w:left="5760" w:hanging="360"/>
      </w:pPr>
      <w:rPr>
        <w:rFonts w:ascii="Courier New" w:hAnsi="Courier New" w:hint="default"/>
      </w:rPr>
    </w:lvl>
    <w:lvl w:ilvl="8" w:tplc="DD50D686">
      <w:start w:val="1"/>
      <w:numFmt w:val="bullet"/>
      <w:lvlText w:val=""/>
      <w:lvlJc w:val="left"/>
      <w:pPr>
        <w:ind w:left="6480" w:hanging="360"/>
      </w:pPr>
      <w:rPr>
        <w:rFonts w:ascii="Wingdings" w:hAnsi="Wingdings" w:hint="default"/>
      </w:rPr>
    </w:lvl>
  </w:abstractNum>
  <w:abstractNum w:abstractNumId="3" w15:restartNumberingAfterBreak="0">
    <w:nsid w:val="27F47F29"/>
    <w:multiLevelType w:val="hybridMultilevel"/>
    <w:tmpl w:val="F14A6602"/>
    <w:lvl w:ilvl="0" w:tplc="04090001">
      <w:start w:val="1"/>
      <w:numFmt w:val="bullet"/>
      <w:lvlText w:val=""/>
      <w:lvlJc w:val="left"/>
      <w:pPr>
        <w:ind w:left="1080" w:hanging="360"/>
      </w:pPr>
      <w:rPr>
        <w:rFonts w:ascii="Symbol" w:hAnsi="Symbol" w:hint="default"/>
      </w:rPr>
    </w:lvl>
    <w:lvl w:ilvl="1" w:tplc="8900614C">
      <w:numFmt w:val="decimal"/>
      <w:lvlText w:val="o"/>
      <w:lvlJc w:val="left"/>
      <w:pPr>
        <w:ind w:left="1800" w:hanging="360"/>
      </w:pPr>
      <w:rPr>
        <w:rFonts w:ascii="Courier New" w:hAnsi="Courier New" w:cs="Courier New" w:hint="default"/>
      </w:rPr>
    </w:lvl>
    <w:lvl w:ilvl="2" w:tplc="F79CCEA8">
      <w:numFmt w:val="decimal"/>
      <w:lvlText w:val=""/>
      <w:lvlJc w:val="left"/>
      <w:pPr>
        <w:ind w:left="2520" w:hanging="360"/>
      </w:pPr>
      <w:rPr>
        <w:rFonts w:ascii="Wingdings" w:hAnsi="Wingdings" w:hint="default"/>
      </w:rPr>
    </w:lvl>
    <w:lvl w:ilvl="3" w:tplc="C0527C40">
      <w:numFmt w:val="decimal"/>
      <w:lvlText w:val=""/>
      <w:lvlJc w:val="left"/>
      <w:pPr>
        <w:ind w:left="3240" w:hanging="360"/>
      </w:pPr>
      <w:rPr>
        <w:rFonts w:ascii="Symbol" w:hAnsi="Symbol" w:hint="default"/>
      </w:rPr>
    </w:lvl>
    <w:lvl w:ilvl="4" w:tplc="43601B2A">
      <w:numFmt w:val="decimal"/>
      <w:lvlText w:val="o"/>
      <w:lvlJc w:val="left"/>
      <w:pPr>
        <w:ind w:left="3960" w:hanging="360"/>
      </w:pPr>
      <w:rPr>
        <w:rFonts w:ascii="Courier New" w:hAnsi="Courier New" w:cs="Courier New" w:hint="default"/>
      </w:rPr>
    </w:lvl>
    <w:lvl w:ilvl="5" w:tplc="82E64B4A">
      <w:numFmt w:val="decimal"/>
      <w:lvlText w:val=""/>
      <w:lvlJc w:val="left"/>
      <w:pPr>
        <w:ind w:left="4680" w:hanging="360"/>
      </w:pPr>
      <w:rPr>
        <w:rFonts w:ascii="Wingdings" w:hAnsi="Wingdings" w:hint="default"/>
      </w:rPr>
    </w:lvl>
    <w:lvl w:ilvl="6" w:tplc="E4CC2BCC">
      <w:numFmt w:val="decimal"/>
      <w:lvlText w:val=""/>
      <w:lvlJc w:val="left"/>
      <w:pPr>
        <w:ind w:left="5400" w:hanging="360"/>
      </w:pPr>
      <w:rPr>
        <w:rFonts w:ascii="Symbol" w:hAnsi="Symbol" w:hint="default"/>
      </w:rPr>
    </w:lvl>
    <w:lvl w:ilvl="7" w:tplc="7BC6C756">
      <w:numFmt w:val="decimal"/>
      <w:lvlText w:val="o"/>
      <w:lvlJc w:val="left"/>
      <w:pPr>
        <w:ind w:left="6120" w:hanging="360"/>
      </w:pPr>
      <w:rPr>
        <w:rFonts w:ascii="Courier New" w:hAnsi="Courier New" w:cs="Courier New" w:hint="default"/>
      </w:rPr>
    </w:lvl>
    <w:lvl w:ilvl="8" w:tplc="B68A74F2">
      <w:numFmt w:val="decimal"/>
      <w:lvlText w:val=""/>
      <w:lvlJc w:val="left"/>
      <w:pPr>
        <w:ind w:left="6840" w:hanging="360"/>
      </w:pPr>
      <w:rPr>
        <w:rFonts w:ascii="Wingdings" w:hAnsi="Wingdings" w:hint="default"/>
      </w:rPr>
    </w:lvl>
  </w:abstractNum>
  <w:abstractNum w:abstractNumId="4" w15:restartNumberingAfterBreak="0">
    <w:nsid w:val="3C5552CE"/>
    <w:multiLevelType w:val="hybridMultilevel"/>
    <w:tmpl w:val="FD566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B3B00"/>
    <w:multiLevelType w:val="hybridMultilevel"/>
    <w:tmpl w:val="3D1A9CAE"/>
    <w:lvl w:ilvl="0" w:tplc="04090001">
      <w:start w:val="1"/>
      <w:numFmt w:val="bullet"/>
      <w:lvlText w:val=""/>
      <w:lvlJc w:val="left"/>
      <w:pPr>
        <w:ind w:left="1080" w:hanging="360"/>
      </w:pPr>
      <w:rPr>
        <w:rFonts w:ascii="Symbol" w:hAnsi="Symbol" w:hint="default"/>
      </w:rPr>
    </w:lvl>
    <w:lvl w:ilvl="1" w:tplc="FB1C24FE">
      <w:numFmt w:val="decimal"/>
      <w:lvlText w:val="o"/>
      <w:lvlJc w:val="left"/>
      <w:pPr>
        <w:ind w:left="1800" w:hanging="360"/>
      </w:pPr>
      <w:rPr>
        <w:rFonts w:ascii="Courier New" w:hAnsi="Courier New" w:cs="Courier New" w:hint="default"/>
      </w:rPr>
    </w:lvl>
    <w:lvl w:ilvl="2" w:tplc="7B6EC5E6">
      <w:numFmt w:val="decimal"/>
      <w:lvlText w:val=""/>
      <w:lvlJc w:val="left"/>
      <w:pPr>
        <w:ind w:left="2520" w:hanging="360"/>
      </w:pPr>
      <w:rPr>
        <w:rFonts w:ascii="Wingdings" w:hAnsi="Wingdings" w:hint="default"/>
      </w:rPr>
    </w:lvl>
    <w:lvl w:ilvl="3" w:tplc="9782F164">
      <w:numFmt w:val="decimal"/>
      <w:lvlText w:val=""/>
      <w:lvlJc w:val="left"/>
      <w:pPr>
        <w:ind w:left="3240" w:hanging="360"/>
      </w:pPr>
      <w:rPr>
        <w:rFonts w:ascii="Symbol" w:hAnsi="Symbol" w:hint="default"/>
      </w:rPr>
    </w:lvl>
    <w:lvl w:ilvl="4" w:tplc="4CF008E6">
      <w:numFmt w:val="decimal"/>
      <w:lvlText w:val="o"/>
      <w:lvlJc w:val="left"/>
      <w:pPr>
        <w:ind w:left="3960" w:hanging="360"/>
      </w:pPr>
      <w:rPr>
        <w:rFonts w:ascii="Courier New" w:hAnsi="Courier New" w:cs="Courier New" w:hint="default"/>
      </w:rPr>
    </w:lvl>
    <w:lvl w:ilvl="5" w:tplc="A73AC516">
      <w:numFmt w:val="decimal"/>
      <w:lvlText w:val=""/>
      <w:lvlJc w:val="left"/>
      <w:pPr>
        <w:ind w:left="4680" w:hanging="360"/>
      </w:pPr>
      <w:rPr>
        <w:rFonts w:ascii="Wingdings" w:hAnsi="Wingdings" w:hint="default"/>
      </w:rPr>
    </w:lvl>
    <w:lvl w:ilvl="6" w:tplc="52B0B604">
      <w:numFmt w:val="decimal"/>
      <w:lvlText w:val=""/>
      <w:lvlJc w:val="left"/>
      <w:pPr>
        <w:ind w:left="5400" w:hanging="360"/>
      </w:pPr>
      <w:rPr>
        <w:rFonts w:ascii="Symbol" w:hAnsi="Symbol" w:hint="default"/>
      </w:rPr>
    </w:lvl>
    <w:lvl w:ilvl="7" w:tplc="36941FEA">
      <w:numFmt w:val="decimal"/>
      <w:lvlText w:val="o"/>
      <w:lvlJc w:val="left"/>
      <w:pPr>
        <w:ind w:left="6120" w:hanging="360"/>
      </w:pPr>
      <w:rPr>
        <w:rFonts w:ascii="Courier New" w:hAnsi="Courier New" w:cs="Courier New" w:hint="default"/>
      </w:rPr>
    </w:lvl>
    <w:lvl w:ilvl="8" w:tplc="BE8ED0C8">
      <w:numFmt w:val="decimal"/>
      <w:lvlText w:val=""/>
      <w:lvlJc w:val="left"/>
      <w:pPr>
        <w:ind w:left="6840" w:hanging="360"/>
      </w:pPr>
      <w:rPr>
        <w:rFonts w:ascii="Wingdings" w:hAnsi="Wingdings" w:hint="default"/>
      </w:rPr>
    </w:lvl>
  </w:abstractNum>
  <w:abstractNum w:abstractNumId="6" w15:restartNumberingAfterBreak="0">
    <w:nsid w:val="48C60627"/>
    <w:multiLevelType w:val="hybridMultilevel"/>
    <w:tmpl w:val="DC8EE6A6"/>
    <w:lvl w:ilvl="0" w:tplc="04090001">
      <w:start w:val="1"/>
      <w:numFmt w:val="bullet"/>
      <w:lvlText w:val=""/>
      <w:lvlJc w:val="left"/>
      <w:pPr>
        <w:ind w:left="1080" w:hanging="360"/>
      </w:pPr>
      <w:rPr>
        <w:rFonts w:ascii="Symbol" w:hAnsi="Symbol" w:hint="default"/>
      </w:rPr>
    </w:lvl>
    <w:lvl w:ilvl="1" w:tplc="45DC7728">
      <w:numFmt w:val="decimal"/>
      <w:lvlText w:val="o"/>
      <w:lvlJc w:val="left"/>
      <w:pPr>
        <w:ind w:left="1800" w:hanging="360"/>
      </w:pPr>
      <w:rPr>
        <w:rFonts w:ascii="Courier New" w:hAnsi="Courier New" w:cs="Courier New" w:hint="default"/>
      </w:rPr>
    </w:lvl>
    <w:lvl w:ilvl="2" w:tplc="D4520608">
      <w:numFmt w:val="decimal"/>
      <w:lvlText w:val=""/>
      <w:lvlJc w:val="left"/>
      <w:pPr>
        <w:ind w:left="2520" w:hanging="360"/>
      </w:pPr>
      <w:rPr>
        <w:rFonts w:ascii="Wingdings" w:hAnsi="Wingdings" w:hint="default"/>
      </w:rPr>
    </w:lvl>
    <w:lvl w:ilvl="3" w:tplc="D4F6616E">
      <w:numFmt w:val="decimal"/>
      <w:lvlText w:val=""/>
      <w:lvlJc w:val="left"/>
      <w:pPr>
        <w:ind w:left="3240" w:hanging="360"/>
      </w:pPr>
      <w:rPr>
        <w:rFonts w:ascii="Symbol" w:hAnsi="Symbol" w:hint="default"/>
      </w:rPr>
    </w:lvl>
    <w:lvl w:ilvl="4" w:tplc="5344B9FC">
      <w:numFmt w:val="decimal"/>
      <w:lvlText w:val="o"/>
      <w:lvlJc w:val="left"/>
      <w:pPr>
        <w:ind w:left="3960" w:hanging="360"/>
      </w:pPr>
      <w:rPr>
        <w:rFonts w:ascii="Courier New" w:hAnsi="Courier New" w:cs="Courier New" w:hint="default"/>
      </w:rPr>
    </w:lvl>
    <w:lvl w:ilvl="5" w:tplc="72021A66">
      <w:numFmt w:val="decimal"/>
      <w:lvlText w:val=""/>
      <w:lvlJc w:val="left"/>
      <w:pPr>
        <w:ind w:left="4680" w:hanging="360"/>
      </w:pPr>
      <w:rPr>
        <w:rFonts w:ascii="Wingdings" w:hAnsi="Wingdings" w:hint="default"/>
      </w:rPr>
    </w:lvl>
    <w:lvl w:ilvl="6" w:tplc="25685FEC">
      <w:numFmt w:val="decimal"/>
      <w:lvlText w:val=""/>
      <w:lvlJc w:val="left"/>
      <w:pPr>
        <w:ind w:left="5400" w:hanging="360"/>
      </w:pPr>
      <w:rPr>
        <w:rFonts w:ascii="Symbol" w:hAnsi="Symbol" w:hint="default"/>
      </w:rPr>
    </w:lvl>
    <w:lvl w:ilvl="7" w:tplc="4FD4E704">
      <w:numFmt w:val="decimal"/>
      <w:lvlText w:val="o"/>
      <w:lvlJc w:val="left"/>
      <w:pPr>
        <w:ind w:left="6120" w:hanging="360"/>
      </w:pPr>
      <w:rPr>
        <w:rFonts w:ascii="Courier New" w:hAnsi="Courier New" w:cs="Courier New" w:hint="default"/>
      </w:rPr>
    </w:lvl>
    <w:lvl w:ilvl="8" w:tplc="1FFAFBFE">
      <w:numFmt w:val="decimal"/>
      <w:lvlText w:val=""/>
      <w:lvlJc w:val="left"/>
      <w:pPr>
        <w:ind w:left="6840" w:hanging="360"/>
      </w:pPr>
      <w:rPr>
        <w:rFonts w:ascii="Wingdings" w:hAnsi="Wingdings" w:hint="default"/>
      </w:rPr>
    </w:lvl>
  </w:abstractNum>
  <w:abstractNum w:abstractNumId="7" w15:restartNumberingAfterBreak="0">
    <w:nsid w:val="4D19783F"/>
    <w:multiLevelType w:val="hybridMultilevel"/>
    <w:tmpl w:val="ED4E8042"/>
    <w:lvl w:ilvl="0" w:tplc="04090001">
      <w:start w:val="1"/>
      <w:numFmt w:val="bullet"/>
      <w:lvlText w:val=""/>
      <w:lvlJc w:val="left"/>
      <w:pPr>
        <w:ind w:left="1080" w:hanging="360"/>
      </w:pPr>
      <w:rPr>
        <w:rFonts w:ascii="Symbol" w:hAnsi="Symbol" w:hint="default"/>
      </w:rPr>
    </w:lvl>
    <w:lvl w:ilvl="1" w:tplc="9C2CD08A">
      <w:numFmt w:val="decimal"/>
      <w:lvlText w:val="o"/>
      <w:lvlJc w:val="left"/>
      <w:pPr>
        <w:ind w:left="1800" w:hanging="360"/>
      </w:pPr>
      <w:rPr>
        <w:rFonts w:ascii="Courier New" w:hAnsi="Courier New" w:cs="Courier New" w:hint="default"/>
      </w:rPr>
    </w:lvl>
    <w:lvl w:ilvl="2" w:tplc="F9A6D7EC">
      <w:numFmt w:val="decimal"/>
      <w:lvlText w:val=""/>
      <w:lvlJc w:val="left"/>
      <w:pPr>
        <w:ind w:left="2520" w:hanging="360"/>
      </w:pPr>
      <w:rPr>
        <w:rFonts w:ascii="Wingdings" w:hAnsi="Wingdings" w:hint="default"/>
      </w:rPr>
    </w:lvl>
    <w:lvl w:ilvl="3" w:tplc="F74A8194">
      <w:numFmt w:val="decimal"/>
      <w:lvlText w:val=""/>
      <w:lvlJc w:val="left"/>
      <w:pPr>
        <w:ind w:left="3240" w:hanging="360"/>
      </w:pPr>
      <w:rPr>
        <w:rFonts w:ascii="Symbol" w:hAnsi="Symbol" w:hint="default"/>
      </w:rPr>
    </w:lvl>
    <w:lvl w:ilvl="4" w:tplc="B3B84DA2">
      <w:numFmt w:val="decimal"/>
      <w:lvlText w:val="o"/>
      <w:lvlJc w:val="left"/>
      <w:pPr>
        <w:ind w:left="3960" w:hanging="360"/>
      </w:pPr>
      <w:rPr>
        <w:rFonts w:ascii="Courier New" w:hAnsi="Courier New" w:cs="Courier New" w:hint="default"/>
      </w:rPr>
    </w:lvl>
    <w:lvl w:ilvl="5" w:tplc="96CEEDEE">
      <w:numFmt w:val="decimal"/>
      <w:lvlText w:val=""/>
      <w:lvlJc w:val="left"/>
      <w:pPr>
        <w:ind w:left="4680" w:hanging="360"/>
      </w:pPr>
      <w:rPr>
        <w:rFonts w:ascii="Wingdings" w:hAnsi="Wingdings" w:hint="default"/>
      </w:rPr>
    </w:lvl>
    <w:lvl w:ilvl="6" w:tplc="46B4F0BA">
      <w:numFmt w:val="decimal"/>
      <w:lvlText w:val=""/>
      <w:lvlJc w:val="left"/>
      <w:pPr>
        <w:ind w:left="5400" w:hanging="360"/>
      </w:pPr>
      <w:rPr>
        <w:rFonts w:ascii="Symbol" w:hAnsi="Symbol" w:hint="default"/>
      </w:rPr>
    </w:lvl>
    <w:lvl w:ilvl="7" w:tplc="A68E2628">
      <w:numFmt w:val="decimal"/>
      <w:lvlText w:val="o"/>
      <w:lvlJc w:val="left"/>
      <w:pPr>
        <w:ind w:left="6120" w:hanging="360"/>
      </w:pPr>
      <w:rPr>
        <w:rFonts w:ascii="Courier New" w:hAnsi="Courier New" w:cs="Courier New" w:hint="default"/>
      </w:rPr>
    </w:lvl>
    <w:lvl w:ilvl="8" w:tplc="3360459C">
      <w:numFmt w:val="decimal"/>
      <w:lvlText w:val=""/>
      <w:lvlJc w:val="left"/>
      <w:pPr>
        <w:ind w:left="6840" w:hanging="360"/>
      </w:pPr>
      <w:rPr>
        <w:rFonts w:ascii="Wingdings" w:hAnsi="Wingdings" w:hint="default"/>
      </w:rPr>
    </w:lvl>
  </w:abstractNum>
  <w:abstractNum w:abstractNumId="8" w15:restartNumberingAfterBreak="0">
    <w:nsid w:val="4D823058"/>
    <w:multiLevelType w:val="hybridMultilevel"/>
    <w:tmpl w:val="D4A2EEFE"/>
    <w:lvl w:ilvl="0" w:tplc="BD90DEB8">
      <w:start w:val="1"/>
      <w:numFmt w:val="bullet"/>
      <w:lvlText w:val=""/>
      <w:lvlJc w:val="left"/>
      <w:pPr>
        <w:tabs>
          <w:tab w:val="num" w:pos="720"/>
        </w:tabs>
        <w:ind w:left="720" w:hanging="360"/>
      </w:pPr>
      <w:rPr>
        <w:rFonts w:ascii="Symbol" w:hAnsi="Symbol" w:hint="default"/>
        <w:sz w:val="20"/>
      </w:rPr>
    </w:lvl>
    <w:lvl w:ilvl="1" w:tplc="F8CC3D80">
      <w:start w:val="1"/>
      <w:numFmt w:val="bullet"/>
      <w:lvlText w:val=""/>
      <w:lvlJc w:val="left"/>
      <w:pPr>
        <w:tabs>
          <w:tab w:val="num" w:pos="1440"/>
        </w:tabs>
        <w:ind w:left="1440" w:hanging="360"/>
      </w:pPr>
      <w:rPr>
        <w:rFonts w:ascii="Symbol" w:hAnsi="Symbol" w:hint="default"/>
        <w:sz w:val="20"/>
      </w:rPr>
    </w:lvl>
    <w:lvl w:ilvl="2" w:tplc="E9CCDAD6">
      <w:start w:val="1"/>
      <w:numFmt w:val="bullet"/>
      <w:lvlText w:val=""/>
      <w:lvlJc w:val="left"/>
      <w:pPr>
        <w:tabs>
          <w:tab w:val="num" w:pos="2160"/>
        </w:tabs>
        <w:ind w:left="2160" w:hanging="360"/>
      </w:pPr>
      <w:rPr>
        <w:rFonts w:ascii="Symbol" w:hAnsi="Symbol" w:hint="default"/>
        <w:sz w:val="20"/>
      </w:rPr>
    </w:lvl>
    <w:lvl w:ilvl="3" w:tplc="D40EC98A">
      <w:start w:val="1"/>
      <w:numFmt w:val="bullet"/>
      <w:lvlText w:val=""/>
      <w:lvlJc w:val="left"/>
      <w:pPr>
        <w:tabs>
          <w:tab w:val="num" w:pos="2880"/>
        </w:tabs>
        <w:ind w:left="2880" w:hanging="360"/>
      </w:pPr>
      <w:rPr>
        <w:rFonts w:ascii="Symbol" w:hAnsi="Symbol" w:hint="default"/>
        <w:sz w:val="20"/>
      </w:rPr>
    </w:lvl>
    <w:lvl w:ilvl="4" w:tplc="2CF634C6">
      <w:start w:val="1"/>
      <w:numFmt w:val="bullet"/>
      <w:lvlText w:val=""/>
      <w:lvlJc w:val="left"/>
      <w:pPr>
        <w:tabs>
          <w:tab w:val="num" w:pos="3600"/>
        </w:tabs>
        <w:ind w:left="3600" w:hanging="360"/>
      </w:pPr>
      <w:rPr>
        <w:rFonts w:ascii="Symbol" w:hAnsi="Symbol" w:hint="default"/>
        <w:sz w:val="20"/>
      </w:rPr>
    </w:lvl>
    <w:lvl w:ilvl="5" w:tplc="D8D64ADC">
      <w:start w:val="1"/>
      <w:numFmt w:val="bullet"/>
      <w:lvlText w:val=""/>
      <w:lvlJc w:val="left"/>
      <w:pPr>
        <w:tabs>
          <w:tab w:val="num" w:pos="4320"/>
        </w:tabs>
        <w:ind w:left="4320" w:hanging="360"/>
      </w:pPr>
      <w:rPr>
        <w:rFonts w:ascii="Symbol" w:hAnsi="Symbol" w:hint="default"/>
        <w:sz w:val="20"/>
      </w:rPr>
    </w:lvl>
    <w:lvl w:ilvl="6" w:tplc="544A07FA">
      <w:start w:val="1"/>
      <w:numFmt w:val="bullet"/>
      <w:lvlText w:val=""/>
      <w:lvlJc w:val="left"/>
      <w:pPr>
        <w:tabs>
          <w:tab w:val="num" w:pos="5040"/>
        </w:tabs>
        <w:ind w:left="5040" w:hanging="360"/>
      </w:pPr>
      <w:rPr>
        <w:rFonts w:ascii="Symbol" w:hAnsi="Symbol" w:hint="default"/>
        <w:sz w:val="20"/>
      </w:rPr>
    </w:lvl>
    <w:lvl w:ilvl="7" w:tplc="41CA7736">
      <w:start w:val="1"/>
      <w:numFmt w:val="bullet"/>
      <w:lvlText w:val=""/>
      <w:lvlJc w:val="left"/>
      <w:pPr>
        <w:tabs>
          <w:tab w:val="num" w:pos="5760"/>
        </w:tabs>
        <w:ind w:left="5760" w:hanging="360"/>
      </w:pPr>
      <w:rPr>
        <w:rFonts w:ascii="Symbol" w:hAnsi="Symbol" w:hint="default"/>
        <w:sz w:val="20"/>
      </w:rPr>
    </w:lvl>
    <w:lvl w:ilvl="8" w:tplc="C6124326">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5B2207"/>
    <w:multiLevelType w:val="hybridMultilevel"/>
    <w:tmpl w:val="4F724FE0"/>
    <w:lvl w:ilvl="0" w:tplc="04090001">
      <w:start w:val="1"/>
      <w:numFmt w:val="bullet"/>
      <w:lvlText w:val=""/>
      <w:lvlJc w:val="left"/>
      <w:pPr>
        <w:ind w:left="1080" w:hanging="360"/>
      </w:pPr>
      <w:rPr>
        <w:rFonts w:ascii="Symbol" w:hAnsi="Symbol" w:hint="default"/>
      </w:rPr>
    </w:lvl>
    <w:lvl w:ilvl="1" w:tplc="E0CA583E">
      <w:numFmt w:val="decimal"/>
      <w:lvlText w:val="o"/>
      <w:lvlJc w:val="left"/>
      <w:pPr>
        <w:ind w:left="1800" w:hanging="360"/>
      </w:pPr>
      <w:rPr>
        <w:rFonts w:ascii="Courier New" w:hAnsi="Courier New" w:cs="Courier New" w:hint="default"/>
      </w:rPr>
    </w:lvl>
    <w:lvl w:ilvl="2" w:tplc="C94045D8">
      <w:numFmt w:val="decimal"/>
      <w:lvlText w:val=""/>
      <w:lvlJc w:val="left"/>
      <w:pPr>
        <w:ind w:left="2520" w:hanging="360"/>
      </w:pPr>
      <w:rPr>
        <w:rFonts w:ascii="Wingdings" w:hAnsi="Wingdings" w:hint="default"/>
      </w:rPr>
    </w:lvl>
    <w:lvl w:ilvl="3" w:tplc="DE923556">
      <w:numFmt w:val="decimal"/>
      <w:lvlText w:val=""/>
      <w:lvlJc w:val="left"/>
      <w:pPr>
        <w:ind w:left="3240" w:hanging="360"/>
      </w:pPr>
      <w:rPr>
        <w:rFonts w:ascii="Symbol" w:hAnsi="Symbol" w:hint="default"/>
      </w:rPr>
    </w:lvl>
    <w:lvl w:ilvl="4" w:tplc="977E4CF6">
      <w:numFmt w:val="decimal"/>
      <w:lvlText w:val="o"/>
      <w:lvlJc w:val="left"/>
      <w:pPr>
        <w:ind w:left="3960" w:hanging="360"/>
      </w:pPr>
      <w:rPr>
        <w:rFonts w:ascii="Courier New" w:hAnsi="Courier New" w:cs="Courier New" w:hint="default"/>
      </w:rPr>
    </w:lvl>
    <w:lvl w:ilvl="5" w:tplc="E6C6BFF0">
      <w:numFmt w:val="decimal"/>
      <w:lvlText w:val=""/>
      <w:lvlJc w:val="left"/>
      <w:pPr>
        <w:ind w:left="4680" w:hanging="360"/>
      </w:pPr>
      <w:rPr>
        <w:rFonts w:ascii="Wingdings" w:hAnsi="Wingdings" w:hint="default"/>
      </w:rPr>
    </w:lvl>
    <w:lvl w:ilvl="6" w:tplc="161CB2C8">
      <w:numFmt w:val="decimal"/>
      <w:lvlText w:val=""/>
      <w:lvlJc w:val="left"/>
      <w:pPr>
        <w:ind w:left="5400" w:hanging="360"/>
      </w:pPr>
      <w:rPr>
        <w:rFonts w:ascii="Symbol" w:hAnsi="Symbol" w:hint="default"/>
      </w:rPr>
    </w:lvl>
    <w:lvl w:ilvl="7" w:tplc="3DDEBA16">
      <w:numFmt w:val="decimal"/>
      <w:lvlText w:val="o"/>
      <w:lvlJc w:val="left"/>
      <w:pPr>
        <w:ind w:left="6120" w:hanging="360"/>
      </w:pPr>
      <w:rPr>
        <w:rFonts w:ascii="Courier New" w:hAnsi="Courier New" w:cs="Courier New" w:hint="default"/>
      </w:rPr>
    </w:lvl>
    <w:lvl w:ilvl="8" w:tplc="63088D62">
      <w:numFmt w:val="decimal"/>
      <w:lvlText w:val=""/>
      <w:lvlJc w:val="left"/>
      <w:pPr>
        <w:ind w:left="6840" w:hanging="360"/>
      </w:pPr>
      <w:rPr>
        <w:rFonts w:ascii="Wingdings" w:hAnsi="Wingdings" w:hint="default"/>
      </w:rPr>
    </w:lvl>
  </w:abstractNum>
  <w:abstractNum w:abstractNumId="10" w15:restartNumberingAfterBreak="0">
    <w:nsid w:val="542A1682"/>
    <w:multiLevelType w:val="hybridMultilevel"/>
    <w:tmpl w:val="4CF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53C19"/>
    <w:multiLevelType w:val="hybridMultilevel"/>
    <w:tmpl w:val="9E84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7003"/>
    <w:multiLevelType w:val="hybridMultilevel"/>
    <w:tmpl w:val="94E46A6E"/>
    <w:lvl w:ilvl="0" w:tplc="04090001">
      <w:start w:val="1"/>
      <w:numFmt w:val="bullet"/>
      <w:lvlText w:val=""/>
      <w:lvlJc w:val="left"/>
      <w:pPr>
        <w:ind w:left="1080" w:hanging="360"/>
      </w:pPr>
      <w:rPr>
        <w:rFonts w:ascii="Symbol" w:hAnsi="Symbol" w:hint="default"/>
      </w:rPr>
    </w:lvl>
    <w:lvl w:ilvl="1" w:tplc="3046755C">
      <w:numFmt w:val="decimal"/>
      <w:lvlText w:val="o"/>
      <w:lvlJc w:val="left"/>
      <w:pPr>
        <w:ind w:left="1800" w:hanging="360"/>
      </w:pPr>
      <w:rPr>
        <w:rFonts w:ascii="Courier New" w:hAnsi="Courier New" w:cs="Courier New" w:hint="default"/>
      </w:rPr>
    </w:lvl>
    <w:lvl w:ilvl="2" w:tplc="AA5E58C8">
      <w:numFmt w:val="decimal"/>
      <w:lvlText w:val=""/>
      <w:lvlJc w:val="left"/>
      <w:pPr>
        <w:ind w:left="2520" w:hanging="360"/>
      </w:pPr>
      <w:rPr>
        <w:rFonts w:ascii="Wingdings" w:hAnsi="Wingdings" w:hint="default"/>
      </w:rPr>
    </w:lvl>
    <w:lvl w:ilvl="3" w:tplc="73E0DBC6">
      <w:numFmt w:val="decimal"/>
      <w:lvlText w:val=""/>
      <w:lvlJc w:val="left"/>
      <w:pPr>
        <w:ind w:left="3240" w:hanging="360"/>
      </w:pPr>
      <w:rPr>
        <w:rFonts w:ascii="Symbol" w:hAnsi="Symbol" w:hint="default"/>
      </w:rPr>
    </w:lvl>
    <w:lvl w:ilvl="4" w:tplc="FCF85328">
      <w:numFmt w:val="decimal"/>
      <w:lvlText w:val="o"/>
      <w:lvlJc w:val="left"/>
      <w:pPr>
        <w:ind w:left="3960" w:hanging="360"/>
      </w:pPr>
      <w:rPr>
        <w:rFonts w:ascii="Courier New" w:hAnsi="Courier New" w:cs="Courier New" w:hint="default"/>
      </w:rPr>
    </w:lvl>
    <w:lvl w:ilvl="5" w:tplc="BCF8FB4C">
      <w:numFmt w:val="decimal"/>
      <w:lvlText w:val=""/>
      <w:lvlJc w:val="left"/>
      <w:pPr>
        <w:ind w:left="4680" w:hanging="360"/>
      </w:pPr>
      <w:rPr>
        <w:rFonts w:ascii="Wingdings" w:hAnsi="Wingdings" w:hint="default"/>
      </w:rPr>
    </w:lvl>
    <w:lvl w:ilvl="6" w:tplc="47E212F2">
      <w:numFmt w:val="decimal"/>
      <w:lvlText w:val=""/>
      <w:lvlJc w:val="left"/>
      <w:pPr>
        <w:ind w:left="5400" w:hanging="360"/>
      </w:pPr>
      <w:rPr>
        <w:rFonts w:ascii="Symbol" w:hAnsi="Symbol" w:hint="default"/>
      </w:rPr>
    </w:lvl>
    <w:lvl w:ilvl="7" w:tplc="2656268A">
      <w:numFmt w:val="decimal"/>
      <w:lvlText w:val="o"/>
      <w:lvlJc w:val="left"/>
      <w:pPr>
        <w:ind w:left="6120" w:hanging="360"/>
      </w:pPr>
      <w:rPr>
        <w:rFonts w:ascii="Courier New" w:hAnsi="Courier New" w:cs="Courier New" w:hint="default"/>
      </w:rPr>
    </w:lvl>
    <w:lvl w:ilvl="8" w:tplc="ED349D2E">
      <w:numFmt w:val="decimal"/>
      <w:lvlText w:val=""/>
      <w:lvlJc w:val="left"/>
      <w:pPr>
        <w:ind w:left="6840" w:hanging="360"/>
      </w:pPr>
      <w:rPr>
        <w:rFonts w:ascii="Wingdings" w:hAnsi="Wingdings" w:hint="default"/>
      </w:rPr>
    </w:lvl>
  </w:abstractNum>
  <w:abstractNum w:abstractNumId="13" w15:restartNumberingAfterBreak="0">
    <w:nsid w:val="6A091DCC"/>
    <w:multiLevelType w:val="hybridMultilevel"/>
    <w:tmpl w:val="9F589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16091"/>
    <w:multiLevelType w:val="hybridMultilevel"/>
    <w:tmpl w:val="E910BB9C"/>
    <w:lvl w:ilvl="0" w:tplc="04090001">
      <w:start w:val="1"/>
      <w:numFmt w:val="bullet"/>
      <w:lvlText w:val=""/>
      <w:lvlJc w:val="left"/>
      <w:pPr>
        <w:ind w:left="1080" w:hanging="360"/>
      </w:pPr>
      <w:rPr>
        <w:rFonts w:ascii="Symbol" w:hAnsi="Symbol" w:hint="default"/>
      </w:rPr>
    </w:lvl>
    <w:lvl w:ilvl="1" w:tplc="EC58A91E">
      <w:numFmt w:val="decimal"/>
      <w:lvlText w:val="o"/>
      <w:lvlJc w:val="left"/>
      <w:pPr>
        <w:ind w:left="1800" w:hanging="360"/>
      </w:pPr>
      <w:rPr>
        <w:rFonts w:ascii="Courier New" w:hAnsi="Courier New" w:cs="Courier New" w:hint="default"/>
      </w:rPr>
    </w:lvl>
    <w:lvl w:ilvl="2" w:tplc="7E4A46E6">
      <w:numFmt w:val="decimal"/>
      <w:lvlText w:val=""/>
      <w:lvlJc w:val="left"/>
      <w:pPr>
        <w:ind w:left="2520" w:hanging="360"/>
      </w:pPr>
      <w:rPr>
        <w:rFonts w:ascii="Wingdings" w:hAnsi="Wingdings" w:hint="default"/>
      </w:rPr>
    </w:lvl>
    <w:lvl w:ilvl="3" w:tplc="5C56AF12">
      <w:numFmt w:val="decimal"/>
      <w:lvlText w:val=""/>
      <w:lvlJc w:val="left"/>
      <w:pPr>
        <w:ind w:left="3240" w:hanging="360"/>
      </w:pPr>
      <w:rPr>
        <w:rFonts w:ascii="Symbol" w:hAnsi="Symbol" w:hint="default"/>
      </w:rPr>
    </w:lvl>
    <w:lvl w:ilvl="4" w:tplc="C15EACA0">
      <w:numFmt w:val="decimal"/>
      <w:lvlText w:val="o"/>
      <w:lvlJc w:val="left"/>
      <w:pPr>
        <w:ind w:left="3960" w:hanging="360"/>
      </w:pPr>
      <w:rPr>
        <w:rFonts w:ascii="Courier New" w:hAnsi="Courier New" w:cs="Courier New" w:hint="default"/>
      </w:rPr>
    </w:lvl>
    <w:lvl w:ilvl="5" w:tplc="FFC27B6C">
      <w:numFmt w:val="decimal"/>
      <w:lvlText w:val=""/>
      <w:lvlJc w:val="left"/>
      <w:pPr>
        <w:ind w:left="4680" w:hanging="360"/>
      </w:pPr>
      <w:rPr>
        <w:rFonts w:ascii="Wingdings" w:hAnsi="Wingdings" w:hint="default"/>
      </w:rPr>
    </w:lvl>
    <w:lvl w:ilvl="6" w:tplc="76EA8494">
      <w:numFmt w:val="decimal"/>
      <w:lvlText w:val=""/>
      <w:lvlJc w:val="left"/>
      <w:pPr>
        <w:ind w:left="5400" w:hanging="360"/>
      </w:pPr>
      <w:rPr>
        <w:rFonts w:ascii="Symbol" w:hAnsi="Symbol" w:hint="default"/>
      </w:rPr>
    </w:lvl>
    <w:lvl w:ilvl="7" w:tplc="998E66DE">
      <w:numFmt w:val="decimal"/>
      <w:lvlText w:val="o"/>
      <w:lvlJc w:val="left"/>
      <w:pPr>
        <w:ind w:left="6120" w:hanging="360"/>
      </w:pPr>
      <w:rPr>
        <w:rFonts w:ascii="Courier New" w:hAnsi="Courier New" w:cs="Courier New" w:hint="default"/>
      </w:rPr>
    </w:lvl>
    <w:lvl w:ilvl="8" w:tplc="EC8411D2">
      <w:numFmt w:val="decimal"/>
      <w:lvlText w:val=""/>
      <w:lvlJc w:val="left"/>
      <w:pPr>
        <w:ind w:left="6840" w:hanging="360"/>
      </w:pPr>
      <w:rPr>
        <w:rFonts w:ascii="Wingdings" w:hAnsi="Wingdings" w:hint="default"/>
      </w:rPr>
    </w:lvl>
  </w:abstractNum>
  <w:abstractNum w:abstractNumId="15" w15:restartNumberingAfterBreak="0">
    <w:nsid w:val="7A042B35"/>
    <w:multiLevelType w:val="hybridMultilevel"/>
    <w:tmpl w:val="A5EA8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12"/>
  </w:num>
  <w:num w:numId="7">
    <w:abstractNumId w:val="6"/>
  </w:num>
  <w:num w:numId="8">
    <w:abstractNumId w:val="14"/>
  </w:num>
  <w:num w:numId="9">
    <w:abstractNumId w:val="5"/>
  </w:num>
  <w:num w:numId="10">
    <w:abstractNumId w:val="2"/>
  </w:num>
  <w:num w:numId="11">
    <w:abstractNumId w:val="10"/>
  </w:num>
  <w:num w:numId="12">
    <w:abstractNumId w:val="8"/>
  </w:num>
  <w:num w:numId="13">
    <w:abstractNumId w:val="15"/>
  </w:num>
  <w:num w:numId="14">
    <w:abstractNumId w:val="13"/>
  </w:num>
  <w:num w:numId="15">
    <w:abstractNumId w:val="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7D"/>
    <w:rsid w:val="000143E3"/>
    <w:rsid w:val="000211E8"/>
    <w:rsid w:val="000259E8"/>
    <w:rsid w:val="000402CD"/>
    <w:rsid w:val="0004478B"/>
    <w:rsid w:val="000454EB"/>
    <w:rsid w:val="00051A29"/>
    <w:rsid w:val="000522E2"/>
    <w:rsid w:val="00060A03"/>
    <w:rsid w:val="00072567"/>
    <w:rsid w:val="00076CCA"/>
    <w:rsid w:val="00090226"/>
    <w:rsid w:val="000A0117"/>
    <w:rsid w:val="000C6869"/>
    <w:rsid w:val="000D363B"/>
    <w:rsid w:val="000D5B72"/>
    <w:rsid w:val="000D62A3"/>
    <w:rsid w:val="00122B1F"/>
    <w:rsid w:val="00124D38"/>
    <w:rsid w:val="00132342"/>
    <w:rsid w:val="00132E85"/>
    <w:rsid w:val="00136DD8"/>
    <w:rsid w:val="00151B9D"/>
    <w:rsid w:val="00171007"/>
    <w:rsid w:val="00171EAC"/>
    <w:rsid w:val="00193D5C"/>
    <w:rsid w:val="001968DC"/>
    <w:rsid w:val="00197770"/>
    <w:rsid w:val="001B207F"/>
    <w:rsid w:val="001B5B53"/>
    <w:rsid w:val="001D49D5"/>
    <w:rsid w:val="001F06BB"/>
    <w:rsid w:val="00207859"/>
    <w:rsid w:val="00215713"/>
    <w:rsid w:val="00215B5B"/>
    <w:rsid w:val="00217C4F"/>
    <w:rsid w:val="00272B15"/>
    <w:rsid w:val="002830DE"/>
    <w:rsid w:val="0028494C"/>
    <w:rsid w:val="002933A4"/>
    <w:rsid w:val="002960AA"/>
    <w:rsid w:val="002A3DDA"/>
    <w:rsid w:val="002A62EA"/>
    <w:rsid w:val="002B3BB7"/>
    <w:rsid w:val="002C1544"/>
    <w:rsid w:val="002C2C4C"/>
    <w:rsid w:val="002C60C8"/>
    <w:rsid w:val="002D4826"/>
    <w:rsid w:val="002F2FC1"/>
    <w:rsid w:val="002F669E"/>
    <w:rsid w:val="002F7DB6"/>
    <w:rsid w:val="00313484"/>
    <w:rsid w:val="00313DE7"/>
    <w:rsid w:val="00316C21"/>
    <w:rsid w:val="00343088"/>
    <w:rsid w:val="00375B93"/>
    <w:rsid w:val="003850F9"/>
    <w:rsid w:val="003A03B4"/>
    <w:rsid w:val="003A62B5"/>
    <w:rsid w:val="003C1257"/>
    <w:rsid w:val="003C387E"/>
    <w:rsid w:val="003D1739"/>
    <w:rsid w:val="003F079A"/>
    <w:rsid w:val="0040309E"/>
    <w:rsid w:val="00406646"/>
    <w:rsid w:val="0041396C"/>
    <w:rsid w:val="004341A7"/>
    <w:rsid w:val="00435548"/>
    <w:rsid w:val="00474991"/>
    <w:rsid w:val="004841F3"/>
    <w:rsid w:val="00490739"/>
    <w:rsid w:val="004907ED"/>
    <w:rsid w:val="004964A4"/>
    <w:rsid w:val="004E511B"/>
    <w:rsid w:val="004F7B15"/>
    <w:rsid w:val="0050010F"/>
    <w:rsid w:val="005054E7"/>
    <w:rsid w:val="0051333A"/>
    <w:rsid w:val="00514AC4"/>
    <w:rsid w:val="005237C9"/>
    <w:rsid w:val="00530DE7"/>
    <w:rsid w:val="00530FE5"/>
    <w:rsid w:val="00552A3F"/>
    <w:rsid w:val="00560A99"/>
    <w:rsid w:val="00560CE6"/>
    <w:rsid w:val="005677A5"/>
    <w:rsid w:val="005846FB"/>
    <w:rsid w:val="00584DFD"/>
    <w:rsid w:val="005B6D33"/>
    <w:rsid w:val="005C6696"/>
    <w:rsid w:val="005C792B"/>
    <w:rsid w:val="005F1DC6"/>
    <w:rsid w:val="005F6C56"/>
    <w:rsid w:val="005F7E87"/>
    <w:rsid w:val="00601382"/>
    <w:rsid w:val="00616BFB"/>
    <w:rsid w:val="0062415D"/>
    <w:rsid w:val="0062626D"/>
    <w:rsid w:val="00633386"/>
    <w:rsid w:val="006347E4"/>
    <w:rsid w:val="00643C73"/>
    <w:rsid w:val="006513F8"/>
    <w:rsid w:val="00656186"/>
    <w:rsid w:val="006649CB"/>
    <w:rsid w:val="00664FE4"/>
    <w:rsid w:val="006A66B9"/>
    <w:rsid w:val="006B0AF9"/>
    <w:rsid w:val="006B4001"/>
    <w:rsid w:val="006B69C7"/>
    <w:rsid w:val="006C7F51"/>
    <w:rsid w:val="006D2B89"/>
    <w:rsid w:val="006E3638"/>
    <w:rsid w:val="006F2DCE"/>
    <w:rsid w:val="006F59B0"/>
    <w:rsid w:val="007079B5"/>
    <w:rsid w:val="0071317D"/>
    <w:rsid w:val="00732C6F"/>
    <w:rsid w:val="00751F97"/>
    <w:rsid w:val="00757A26"/>
    <w:rsid w:val="00776761"/>
    <w:rsid w:val="00787E67"/>
    <w:rsid w:val="0079457D"/>
    <w:rsid w:val="007C66B8"/>
    <w:rsid w:val="007D31CA"/>
    <w:rsid w:val="007D4873"/>
    <w:rsid w:val="007D6F45"/>
    <w:rsid w:val="007E1B54"/>
    <w:rsid w:val="007E276D"/>
    <w:rsid w:val="00811EA6"/>
    <w:rsid w:val="00860489"/>
    <w:rsid w:val="008627F1"/>
    <w:rsid w:val="00864783"/>
    <w:rsid w:val="00873145"/>
    <w:rsid w:val="008759CC"/>
    <w:rsid w:val="00887BCF"/>
    <w:rsid w:val="00893177"/>
    <w:rsid w:val="0089635D"/>
    <w:rsid w:val="008A1242"/>
    <w:rsid w:val="008B2E08"/>
    <w:rsid w:val="008B5048"/>
    <w:rsid w:val="008C03C6"/>
    <w:rsid w:val="008C117D"/>
    <w:rsid w:val="008D01B4"/>
    <w:rsid w:val="008F0D9A"/>
    <w:rsid w:val="008F364A"/>
    <w:rsid w:val="009033E9"/>
    <w:rsid w:val="00907FC2"/>
    <w:rsid w:val="00911E1F"/>
    <w:rsid w:val="009123AB"/>
    <w:rsid w:val="00921CB7"/>
    <w:rsid w:val="0093562C"/>
    <w:rsid w:val="00936DF2"/>
    <w:rsid w:val="009505C5"/>
    <w:rsid w:val="009572AF"/>
    <w:rsid w:val="00961A35"/>
    <w:rsid w:val="009630F3"/>
    <w:rsid w:val="009679FD"/>
    <w:rsid w:val="009734BE"/>
    <w:rsid w:val="00974D1E"/>
    <w:rsid w:val="00981034"/>
    <w:rsid w:val="00991A48"/>
    <w:rsid w:val="00993058"/>
    <w:rsid w:val="009A1213"/>
    <w:rsid w:val="009B19A1"/>
    <w:rsid w:val="009B53F9"/>
    <w:rsid w:val="009C6AD6"/>
    <w:rsid w:val="009C7A44"/>
    <w:rsid w:val="009D44E8"/>
    <w:rsid w:val="009D520A"/>
    <w:rsid w:val="009F5DE7"/>
    <w:rsid w:val="009F6CB8"/>
    <w:rsid w:val="00A05AA5"/>
    <w:rsid w:val="00A23B11"/>
    <w:rsid w:val="00A23CE5"/>
    <w:rsid w:val="00A31061"/>
    <w:rsid w:val="00A362BC"/>
    <w:rsid w:val="00A63BB5"/>
    <w:rsid w:val="00A66869"/>
    <w:rsid w:val="00A72C2F"/>
    <w:rsid w:val="00A77862"/>
    <w:rsid w:val="00A90ABF"/>
    <w:rsid w:val="00A9301C"/>
    <w:rsid w:val="00AA1683"/>
    <w:rsid w:val="00AE2716"/>
    <w:rsid w:val="00AF0957"/>
    <w:rsid w:val="00AF197A"/>
    <w:rsid w:val="00AF286A"/>
    <w:rsid w:val="00AF3300"/>
    <w:rsid w:val="00B00410"/>
    <w:rsid w:val="00B318D5"/>
    <w:rsid w:val="00B45C82"/>
    <w:rsid w:val="00B47E6B"/>
    <w:rsid w:val="00B573D3"/>
    <w:rsid w:val="00B756EB"/>
    <w:rsid w:val="00B761AD"/>
    <w:rsid w:val="00B94A40"/>
    <w:rsid w:val="00BB05B8"/>
    <w:rsid w:val="00BB611B"/>
    <w:rsid w:val="00BC0297"/>
    <w:rsid w:val="00BC532D"/>
    <w:rsid w:val="00BD0CCF"/>
    <w:rsid w:val="00BD3F06"/>
    <w:rsid w:val="00BD474F"/>
    <w:rsid w:val="00BD6315"/>
    <w:rsid w:val="00BF57CB"/>
    <w:rsid w:val="00C05483"/>
    <w:rsid w:val="00C201B1"/>
    <w:rsid w:val="00C21162"/>
    <w:rsid w:val="00C46BF4"/>
    <w:rsid w:val="00C5093A"/>
    <w:rsid w:val="00C56B40"/>
    <w:rsid w:val="00C75F99"/>
    <w:rsid w:val="00CD41BD"/>
    <w:rsid w:val="00CD66B8"/>
    <w:rsid w:val="00CE166B"/>
    <w:rsid w:val="00CE40CE"/>
    <w:rsid w:val="00CE5CD3"/>
    <w:rsid w:val="00CE755D"/>
    <w:rsid w:val="00CF1876"/>
    <w:rsid w:val="00CF3F78"/>
    <w:rsid w:val="00D02320"/>
    <w:rsid w:val="00D11CE7"/>
    <w:rsid w:val="00D14D65"/>
    <w:rsid w:val="00D17418"/>
    <w:rsid w:val="00D206D9"/>
    <w:rsid w:val="00D2449E"/>
    <w:rsid w:val="00D26750"/>
    <w:rsid w:val="00D32521"/>
    <w:rsid w:val="00D32E65"/>
    <w:rsid w:val="00D40070"/>
    <w:rsid w:val="00D42AC6"/>
    <w:rsid w:val="00D556E4"/>
    <w:rsid w:val="00D61D26"/>
    <w:rsid w:val="00D70BDC"/>
    <w:rsid w:val="00D757A7"/>
    <w:rsid w:val="00D82260"/>
    <w:rsid w:val="00DA1CC6"/>
    <w:rsid w:val="00DB0C44"/>
    <w:rsid w:val="00DB3308"/>
    <w:rsid w:val="00DB6363"/>
    <w:rsid w:val="00DC2DE6"/>
    <w:rsid w:val="00DC36AD"/>
    <w:rsid w:val="00DD2A16"/>
    <w:rsid w:val="00DD442E"/>
    <w:rsid w:val="00DD525D"/>
    <w:rsid w:val="00DE1362"/>
    <w:rsid w:val="00E0324D"/>
    <w:rsid w:val="00E218E1"/>
    <w:rsid w:val="00E3343B"/>
    <w:rsid w:val="00E33812"/>
    <w:rsid w:val="00E5180B"/>
    <w:rsid w:val="00E51D2C"/>
    <w:rsid w:val="00E551C7"/>
    <w:rsid w:val="00E61A7C"/>
    <w:rsid w:val="00E71C2A"/>
    <w:rsid w:val="00E737D6"/>
    <w:rsid w:val="00E7549B"/>
    <w:rsid w:val="00E8571D"/>
    <w:rsid w:val="00EA4AF6"/>
    <w:rsid w:val="00EA5AE3"/>
    <w:rsid w:val="00EA5F40"/>
    <w:rsid w:val="00EC22FA"/>
    <w:rsid w:val="00EE4D62"/>
    <w:rsid w:val="00F0196F"/>
    <w:rsid w:val="00F01A9C"/>
    <w:rsid w:val="00F0298D"/>
    <w:rsid w:val="00F04ACD"/>
    <w:rsid w:val="00F07F32"/>
    <w:rsid w:val="00F121B0"/>
    <w:rsid w:val="00F2175D"/>
    <w:rsid w:val="00F475C0"/>
    <w:rsid w:val="00F565F6"/>
    <w:rsid w:val="00F66931"/>
    <w:rsid w:val="00F70C17"/>
    <w:rsid w:val="00F724D4"/>
    <w:rsid w:val="00F76CFE"/>
    <w:rsid w:val="00F87367"/>
    <w:rsid w:val="00FA0D50"/>
    <w:rsid w:val="00FA6E7C"/>
    <w:rsid w:val="00FD0D26"/>
    <w:rsid w:val="00FE55CE"/>
    <w:rsid w:val="00FF05D3"/>
    <w:rsid w:val="00FF0FC9"/>
    <w:rsid w:val="00FF1F05"/>
    <w:rsid w:val="041D401A"/>
    <w:rsid w:val="0843C9A4"/>
    <w:rsid w:val="0A0833EC"/>
    <w:rsid w:val="0AA05789"/>
    <w:rsid w:val="132FE714"/>
    <w:rsid w:val="137AACAE"/>
    <w:rsid w:val="15E2D94D"/>
    <w:rsid w:val="19F5F705"/>
    <w:rsid w:val="1AB3999B"/>
    <w:rsid w:val="1D3E5A34"/>
    <w:rsid w:val="20AF00D5"/>
    <w:rsid w:val="22206CAA"/>
    <w:rsid w:val="2AE58010"/>
    <w:rsid w:val="2B565F99"/>
    <w:rsid w:val="2CDE40CD"/>
    <w:rsid w:val="3477C0E1"/>
    <w:rsid w:val="348442FA"/>
    <w:rsid w:val="352D1AB1"/>
    <w:rsid w:val="36932DFC"/>
    <w:rsid w:val="386BDEB0"/>
    <w:rsid w:val="3C366F0C"/>
    <w:rsid w:val="3DD71E89"/>
    <w:rsid w:val="41BEBA3F"/>
    <w:rsid w:val="426791F6"/>
    <w:rsid w:val="43104E3D"/>
    <w:rsid w:val="44758204"/>
    <w:rsid w:val="44B36E45"/>
    <w:rsid w:val="44DA1DB5"/>
    <w:rsid w:val="45CC464F"/>
    <w:rsid w:val="4729FA18"/>
    <w:rsid w:val="47C1C8CE"/>
    <w:rsid w:val="495D992F"/>
    <w:rsid w:val="51249D16"/>
    <w:rsid w:val="51AAC133"/>
    <w:rsid w:val="5342FA9C"/>
    <w:rsid w:val="57481736"/>
    <w:rsid w:val="585D8E18"/>
    <w:rsid w:val="5E9F4BF3"/>
    <w:rsid w:val="608F95E9"/>
    <w:rsid w:val="66663F31"/>
    <w:rsid w:val="68996F39"/>
    <w:rsid w:val="6C2579B3"/>
    <w:rsid w:val="6C6A9152"/>
    <w:rsid w:val="6DDB0121"/>
    <w:rsid w:val="6FB47EA2"/>
    <w:rsid w:val="7136D457"/>
    <w:rsid w:val="734A646D"/>
    <w:rsid w:val="73A1755C"/>
    <w:rsid w:val="76F5EBC4"/>
    <w:rsid w:val="7EB60FBA"/>
    <w:rsid w:val="7F264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40DF"/>
  <w15:chartTrackingRefBased/>
  <w15:docId w15:val="{966AED3C-5DF7-4176-B9EE-29C1E6F0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57D"/>
    <w:pPr>
      <w:spacing w:after="0" w:line="240" w:lineRule="auto"/>
    </w:pPr>
    <w:rPr>
      <w:rFonts w:ascii="Calibri" w:eastAsia="Calibri" w:hAnsi="Calibri" w:cs="Times New Roman"/>
    </w:rPr>
  </w:style>
  <w:style w:type="paragraph" w:styleId="ListParagraph">
    <w:name w:val="List Paragraph"/>
    <w:basedOn w:val="Normal"/>
    <w:uiPriority w:val="34"/>
    <w:qFormat/>
    <w:rsid w:val="0079457D"/>
    <w:pPr>
      <w:spacing w:line="256" w:lineRule="auto"/>
      <w:ind w:left="720"/>
      <w:contextualSpacing/>
    </w:pPr>
  </w:style>
  <w:style w:type="character" w:customStyle="1" w:styleId="normaltextrun">
    <w:name w:val="normaltextrun"/>
    <w:rsid w:val="0079457D"/>
  </w:style>
  <w:style w:type="character" w:customStyle="1" w:styleId="eop">
    <w:name w:val="eop"/>
    <w:rsid w:val="0079457D"/>
  </w:style>
  <w:style w:type="character" w:styleId="Hyperlink">
    <w:name w:val="Hyperlink"/>
    <w:basedOn w:val="DefaultParagraphFont"/>
    <w:uiPriority w:val="99"/>
    <w:unhideWhenUsed/>
    <w:rsid w:val="00D206D9"/>
    <w:rPr>
      <w:color w:val="0563C1" w:themeColor="hyperlink"/>
      <w:u w:val="single"/>
    </w:rPr>
  </w:style>
  <w:style w:type="character" w:styleId="UnresolvedMention">
    <w:name w:val="Unresolved Mention"/>
    <w:basedOn w:val="DefaultParagraphFont"/>
    <w:uiPriority w:val="99"/>
    <w:unhideWhenUsed/>
    <w:rsid w:val="00D206D9"/>
    <w:rPr>
      <w:color w:val="605E5C"/>
      <w:shd w:val="clear" w:color="auto" w:fill="E1DFDD"/>
    </w:rPr>
  </w:style>
  <w:style w:type="character" w:styleId="CommentReference">
    <w:name w:val="annotation reference"/>
    <w:basedOn w:val="DefaultParagraphFont"/>
    <w:uiPriority w:val="99"/>
    <w:semiHidden/>
    <w:unhideWhenUsed/>
    <w:rsid w:val="00D2449E"/>
    <w:rPr>
      <w:sz w:val="16"/>
      <w:szCs w:val="16"/>
    </w:rPr>
  </w:style>
  <w:style w:type="paragraph" w:styleId="CommentText">
    <w:name w:val="annotation text"/>
    <w:basedOn w:val="Normal"/>
    <w:link w:val="CommentTextChar"/>
    <w:uiPriority w:val="99"/>
    <w:semiHidden/>
    <w:unhideWhenUsed/>
    <w:rsid w:val="00D2449E"/>
    <w:pPr>
      <w:spacing w:line="240" w:lineRule="auto"/>
    </w:pPr>
    <w:rPr>
      <w:sz w:val="20"/>
      <w:szCs w:val="20"/>
    </w:rPr>
  </w:style>
  <w:style w:type="character" w:customStyle="1" w:styleId="CommentTextChar">
    <w:name w:val="Comment Text Char"/>
    <w:basedOn w:val="DefaultParagraphFont"/>
    <w:link w:val="CommentText"/>
    <w:uiPriority w:val="99"/>
    <w:semiHidden/>
    <w:rsid w:val="00D244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449E"/>
    <w:rPr>
      <w:b/>
      <w:bCs/>
    </w:rPr>
  </w:style>
  <w:style w:type="character" w:customStyle="1" w:styleId="CommentSubjectChar">
    <w:name w:val="Comment Subject Char"/>
    <w:basedOn w:val="CommentTextChar"/>
    <w:link w:val="CommentSubject"/>
    <w:uiPriority w:val="99"/>
    <w:semiHidden/>
    <w:rsid w:val="00D2449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9E"/>
    <w:rPr>
      <w:rFonts w:ascii="Segoe UI" w:eastAsia="Calibr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633386"/>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3270">
      <w:bodyDiv w:val="1"/>
      <w:marLeft w:val="0"/>
      <w:marRight w:val="0"/>
      <w:marTop w:val="0"/>
      <w:marBottom w:val="0"/>
      <w:divBdr>
        <w:top w:val="none" w:sz="0" w:space="0" w:color="auto"/>
        <w:left w:val="none" w:sz="0" w:space="0" w:color="auto"/>
        <w:bottom w:val="none" w:sz="0" w:space="0" w:color="auto"/>
        <w:right w:val="none" w:sz="0" w:space="0" w:color="auto"/>
      </w:divBdr>
    </w:div>
    <w:div w:id="1018197769">
      <w:bodyDiv w:val="1"/>
      <w:marLeft w:val="0"/>
      <w:marRight w:val="0"/>
      <w:marTop w:val="0"/>
      <w:marBottom w:val="0"/>
      <w:divBdr>
        <w:top w:val="none" w:sz="0" w:space="0" w:color="auto"/>
        <w:left w:val="none" w:sz="0" w:space="0" w:color="auto"/>
        <w:bottom w:val="none" w:sz="0" w:space="0" w:color="auto"/>
        <w:right w:val="none" w:sz="0" w:space="0" w:color="auto"/>
      </w:divBdr>
      <w:divsChild>
        <w:div w:id="1528787903">
          <w:marLeft w:val="0"/>
          <w:marRight w:val="0"/>
          <w:marTop w:val="120"/>
          <w:marBottom w:val="120"/>
          <w:divBdr>
            <w:top w:val="none" w:sz="0" w:space="0" w:color="auto"/>
            <w:left w:val="none" w:sz="0" w:space="0" w:color="auto"/>
            <w:bottom w:val="none" w:sz="0" w:space="0" w:color="auto"/>
            <w:right w:val="none" w:sz="0" w:space="0" w:color="auto"/>
          </w:divBdr>
          <w:divsChild>
            <w:div w:id="745148369">
              <w:marLeft w:val="0"/>
              <w:marRight w:val="0"/>
              <w:marTop w:val="0"/>
              <w:marBottom w:val="0"/>
              <w:divBdr>
                <w:top w:val="none" w:sz="0" w:space="0" w:color="auto"/>
                <w:left w:val="none" w:sz="0" w:space="0" w:color="auto"/>
                <w:bottom w:val="none" w:sz="0" w:space="0" w:color="auto"/>
                <w:right w:val="none" w:sz="0" w:space="0" w:color="auto"/>
              </w:divBdr>
            </w:div>
          </w:divsChild>
        </w:div>
        <w:div w:id="326054670">
          <w:marLeft w:val="0"/>
          <w:marRight w:val="0"/>
          <w:marTop w:val="0"/>
          <w:marBottom w:val="120"/>
          <w:divBdr>
            <w:top w:val="none" w:sz="0" w:space="0" w:color="auto"/>
            <w:left w:val="none" w:sz="0" w:space="0" w:color="auto"/>
            <w:bottom w:val="none" w:sz="0" w:space="0" w:color="auto"/>
            <w:right w:val="none" w:sz="0" w:space="0" w:color="auto"/>
          </w:divBdr>
          <w:divsChild>
            <w:div w:id="2724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7232">
      <w:bodyDiv w:val="1"/>
      <w:marLeft w:val="0"/>
      <w:marRight w:val="0"/>
      <w:marTop w:val="0"/>
      <w:marBottom w:val="0"/>
      <w:divBdr>
        <w:top w:val="none" w:sz="0" w:space="0" w:color="auto"/>
        <w:left w:val="none" w:sz="0" w:space="0" w:color="auto"/>
        <w:bottom w:val="none" w:sz="0" w:space="0" w:color="auto"/>
        <w:right w:val="none" w:sz="0" w:space="0" w:color="auto"/>
      </w:divBdr>
    </w:div>
    <w:div w:id="20518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571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Breen</dc:creator>
  <cp:keywords/>
  <dc:description/>
  <cp:lastModifiedBy>Emily Breen</cp:lastModifiedBy>
  <cp:revision>225</cp:revision>
  <dcterms:created xsi:type="dcterms:W3CDTF">2020-07-14T08:17:00Z</dcterms:created>
  <dcterms:modified xsi:type="dcterms:W3CDTF">2021-05-11T17:58:00Z</dcterms:modified>
</cp:coreProperties>
</file>