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5A22" w14:textId="77777777" w:rsidR="006E1A09" w:rsidRDefault="00E56BF1" w:rsidP="006E1A09">
      <w:pPr>
        <w:pStyle w:val="Heading1"/>
        <w:spacing w:before="0" w:line="240" w:lineRule="auto"/>
        <w:jc w:val="center"/>
      </w:pPr>
      <w:r>
        <w:t xml:space="preserve">2023-2024 </w:t>
      </w:r>
      <w:r w:rsidR="00CC7CF4">
        <w:t xml:space="preserve">Fanny Holt Ames &amp; Edna Louise Holt Fund </w:t>
      </w:r>
    </w:p>
    <w:p w14:paraId="58E2336C" w14:textId="162EE322" w:rsidR="001665F8" w:rsidRDefault="00CC7CF4" w:rsidP="006E1A09">
      <w:pPr>
        <w:pStyle w:val="Heading1"/>
        <w:spacing w:before="0" w:line="240" w:lineRule="auto"/>
        <w:jc w:val="center"/>
      </w:pPr>
      <w:r>
        <w:t>F</w:t>
      </w:r>
      <w:r w:rsidR="001665F8">
        <w:t>requently Asked Questions</w:t>
      </w:r>
    </w:p>
    <w:p w14:paraId="6F4D8767" w14:textId="77777777" w:rsidR="00F6412C" w:rsidRPr="00F6412C" w:rsidRDefault="00F6412C" w:rsidP="00F6412C"/>
    <w:p w14:paraId="2895A5B8" w14:textId="06CFE8DE" w:rsidR="00AB4D06" w:rsidRDefault="00AB4D06" w:rsidP="00AB4D0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If </w:t>
      </w:r>
      <w:r w:rsidR="00253E87">
        <w:rPr>
          <w:b/>
          <w:bCs/>
        </w:rPr>
        <w:t xml:space="preserve">we </w:t>
      </w:r>
      <w:r>
        <w:rPr>
          <w:b/>
          <w:bCs/>
        </w:rPr>
        <w:t xml:space="preserve">are a </w:t>
      </w:r>
      <w:r w:rsidR="00343A7D">
        <w:rPr>
          <w:b/>
          <w:bCs/>
        </w:rPr>
        <w:t xml:space="preserve">current </w:t>
      </w:r>
      <w:r>
        <w:rPr>
          <w:b/>
          <w:bCs/>
        </w:rPr>
        <w:t xml:space="preserve">grantee, </w:t>
      </w:r>
      <w:r w:rsidR="00253E87">
        <w:rPr>
          <w:b/>
          <w:bCs/>
        </w:rPr>
        <w:t>can we</w:t>
      </w:r>
      <w:r>
        <w:rPr>
          <w:b/>
          <w:bCs/>
        </w:rPr>
        <w:t xml:space="preserve"> apply for another grant?</w:t>
      </w:r>
    </w:p>
    <w:p w14:paraId="44FB1BF9" w14:textId="20E22807" w:rsidR="00343A7D" w:rsidRDefault="00AB4D06" w:rsidP="00CF48E5">
      <w:pPr>
        <w:pStyle w:val="ListParagraph"/>
        <w:rPr>
          <w:i/>
          <w:iCs/>
        </w:rPr>
      </w:pPr>
      <w:r>
        <w:rPr>
          <w:i/>
          <w:iCs/>
        </w:rPr>
        <w:t xml:space="preserve">Yes- </w:t>
      </w:r>
      <w:r w:rsidR="00092B9E">
        <w:rPr>
          <w:i/>
          <w:iCs/>
        </w:rPr>
        <w:t xml:space="preserve">current </w:t>
      </w:r>
      <w:r>
        <w:rPr>
          <w:i/>
          <w:iCs/>
        </w:rPr>
        <w:t xml:space="preserve">grantees may apply </w:t>
      </w:r>
      <w:r w:rsidR="00092B9E">
        <w:rPr>
          <w:i/>
          <w:iCs/>
        </w:rPr>
        <w:t xml:space="preserve">for a </w:t>
      </w:r>
      <w:r>
        <w:rPr>
          <w:i/>
          <w:iCs/>
        </w:rPr>
        <w:t xml:space="preserve">new grant </w:t>
      </w:r>
      <w:proofErr w:type="gramStart"/>
      <w:r w:rsidR="00092B9E">
        <w:rPr>
          <w:i/>
          <w:iCs/>
        </w:rPr>
        <w:t>as long as</w:t>
      </w:r>
      <w:proofErr w:type="gramEnd"/>
      <w:r>
        <w:rPr>
          <w:i/>
          <w:iCs/>
        </w:rPr>
        <w:t xml:space="preserve"> they apply to</w:t>
      </w:r>
      <w:r w:rsidR="00092B9E">
        <w:rPr>
          <w:i/>
          <w:iCs/>
        </w:rPr>
        <w:t xml:space="preserve"> the other funding </w:t>
      </w:r>
      <w:r w:rsidR="00CF48E5">
        <w:rPr>
          <w:i/>
          <w:iCs/>
        </w:rPr>
        <w:t xml:space="preserve">opportunity.  </w:t>
      </w:r>
      <w:r w:rsidR="00C1750B">
        <w:rPr>
          <w:i/>
          <w:iCs/>
        </w:rPr>
        <w:t xml:space="preserve">So if you are currently receiving a Traditional Grant, you may apply for </w:t>
      </w:r>
      <w:r w:rsidR="00CF48E5">
        <w:rPr>
          <w:i/>
          <w:iCs/>
        </w:rPr>
        <w:t>a</w:t>
      </w:r>
      <w:r w:rsidR="00C1750B">
        <w:rPr>
          <w:i/>
          <w:iCs/>
        </w:rPr>
        <w:t xml:space="preserve"> Housing Initiative Grant, and vice versa.  You are not eligible to apply for the </w:t>
      </w:r>
      <w:r w:rsidR="00C67162">
        <w:rPr>
          <w:i/>
          <w:iCs/>
        </w:rPr>
        <w:t>same funding opportunity if you have not yet completed your award cycle</w:t>
      </w:r>
      <w:r w:rsidR="00CF48E5">
        <w:rPr>
          <w:i/>
          <w:iCs/>
        </w:rPr>
        <w:t xml:space="preserve"> and fully expended your funds</w:t>
      </w:r>
      <w:r w:rsidR="00C67162">
        <w:rPr>
          <w:i/>
          <w:iCs/>
        </w:rPr>
        <w:t xml:space="preserve">.  </w:t>
      </w:r>
    </w:p>
    <w:p w14:paraId="37293D15" w14:textId="77777777" w:rsidR="00414FB5" w:rsidRDefault="00414FB5" w:rsidP="00AB4D06">
      <w:pPr>
        <w:pStyle w:val="ListParagraph"/>
        <w:rPr>
          <w:i/>
          <w:iCs/>
        </w:rPr>
      </w:pPr>
    </w:p>
    <w:p w14:paraId="4035BCDD" w14:textId="77777777" w:rsidR="00414FB5" w:rsidRDefault="00414FB5" w:rsidP="00414FB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If an organization is collaborating with partners to complete a project, would their proposal still be eligible?</w:t>
      </w:r>
    </w:p>
    <w:p w14:paraId="689B2F4B" w14:textId="699AEC09" w:rsidR="00414FB5" w:rsidRDefault="00414FB5" w:rsidP="00414FB5">
      <w:pPr>
        <w:pStyle w:val="ListParagraph"/>
        <w:rPr>
          <w:sz w:val="24"/>
          <w:szCs w:val="24"/>
        </w:rPr>
      </w:pPr>
      <w:r w:rsidRPr="000F7765">
        <w:rPr>
          <w:i/>
          <w:iCs/>
          <w:sz w:val="24"/>
          <w:szCs w:val="24"/>
        </w:rPr>
        <w:t xml:space="preserve">Yes- organizations collaborating with partners </w:t>
      </w:r>
      <w:r w:rsidR="004D55DD">
        <w:rPr>
          <w:i/>
          <w:iCs/>
          <w:sz w:val="24"/>
          <w:szCs w:val="24"/>
        </w:rPr>
        <w:t>are welcomed</w:t>
      </w:r>
      <w:r w:rsidR="007D6EF0">
        <w:rPr>
          <w:i/>
          <w:iCs/>
          <w:sz w:val="24"/>
          <w:szCs w:val="24"/>
        </w:rPr>
        <w:t xml:space="preserve">.  </w:t>
      </w:r>
    </w:p>
    <w:p w14:paraId="3A74D0A8" w14:textId="77777777" w:rsidR="0084162A" w:rsidRDefault="0084162A" w:rsidP="00414FB5">
      <w:pPr>
        <w:pStyle w:val="ListParagraph"/>
        <w:rPr>
          <w:sz w:val="24"/>
          <w:szCs w:val="24"/>
        </w:rPr>
      </w:pPr>
    </w:p>
    <w:p w14:paraId="3F6FBD71" w14:textId="77777777" w:rsidR="0084162A" w:rsidRDefault="0084162A" w:rsidP="008416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Will Holt Fund applicants serving communities outside of the Holt catchment area be considered?</w:t>
      </w:r>
    </w:p>
    <w:p w14:paraId="3CC373B0" w14:textId="13294FA2" w:rsidR="0084162A" w:rsidRPr="00D50803" w:rsidRDefault="00C32880" w:rsidP="0084162A">
      <w:pPr>
        <w:pStyle w:val="ListParagraph"/>
        <w:rPr>
          <w:i/>
          <w:iCs/>
        </w:rPr>
      </w:pPr>
      <w:r>
        <w:rPr>
          <w:i/>
          <w:iCs/>
        </w:rPr>
        <w:t>A</w:t>
      </w:r>
      <w:r w:rsidR="0084162A">
        <w:rPr>
          <w:i/>
          <w:iCs/>
        </w:rPr>
        <w:t xml:space="preserve">s long as proposals reflect a majority of services that will help residents in the Holt catchment area, they </w:t>
      </w:r>
      <w:r w:rsidR="00AA31F1">
        <w:rPr>
          <w:i/>
          <w:iCs/>
        </w:rPr>
        <w:t>will be considered in the application process</w:t>
      </w:r>
      <w:r w:rsidR="0084162A">
        <w:rPr>
          <w:i/>
          <w:iCs/>
        </w:rPr>
        <w:t>.</w:t>
      </w:r>
    </w:p>
    <w:p w14:paraId="6E43F08A" w14:textId="77777777" w:rsidR="0084162A" w:rsidRDefault="0084162A" w:rsidP="00414FB5">
      <w:pPr>
        <w:pStyle w:val="ListParagraph"/>
        <w:rPr>
          <w:sz w:val="24"/>
          <w:szCs w:val="24"/>
        </w:rPr>
      </w:pPr>
    </w:p>
    <w:p w14:paraId="697CEC1B" w14:textId="77777777" w:rsidR="00C335F2" w:rsidRDefault="00C335F2" w:rsidP="00C335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 the Holt Fund open to reviewing multi-year Housing proposals?</w:t>
      </w:r>
    </w:p>
    <w:p w14:paraId="2EB8C0CC" w14:textId="32E0B592" w:rsidR="0084162A" w:rsidRDefault="00B626C5" w:rsidP="00C335F2">
      <w:pPr>
        <w:pStyle w:val="ListParagraph"/>
        <w:rPr>
          <w:i/>
          <w:iCs/>
        </w:rPr>
      </w:pPr>
      <w:r>
        <w:rPr>
          <w:i/>
          <w:iCs/>
        </w:rPr>
        <w:t xml:space="preserve">Yes, </w:t>
      </w:r>
      <w:r w:rsidR="00D70ED2">
        <w:rPr>
          <w:i/>
          <w:iCs/>
        </w:rPr>
        <w:t xml:space="preserve">you may submit a Housing Initiative proposal for anywhere up to three years.  </w:t>
      </w:r>
    </w:p>
    <w:p w14:paraId="6D35A7F2" w14:textId="77777777" w:rsidR="00F74D02" w:rsidRDefault="00F74D02" w:rsidP="00C335F2">
      <w:pPr>
        <w:pStyle w:val="ListParagraph"/>
        <w:rPr>
          <w:i/>
          <w:iCs/>
        </w:rPr>
      </w:pPr>
    </w:p>
    <w:p w14:paraId="6C66E5B1" w14:textId="77777777" w:rsidR="00F74D02" w:rsidRDefault="00F74D02" w:rsidP="00F74D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Would the Holt Fund cover multi-year renovation costs?</w:t>
      </w:r>
    </w:p>
    <w:p w14:paraId="4286B81A" w14:textId="23F553BD" w:rsidR="00F74D02" w:rsidRDefault="00F74D02" w:rsidP="00F74D02">
      <w:pPr>
        <w:pStyle w:val="ListParagraph"/>
        <w:rPr>
          <w:i/>
          <w:iCs/>
        </w:rPr>
      </w:pPr>
      <w:r>
        <w:rPr>
          <w:i/>
          <w:iCs/>
        </w:rPr>
        <w:t xml:space="preserve">Yes- this type of </w:t>
      </w:r>
      <w:r w:rsidR="00D70ED2">
        <w:rPr>
          <w:i/>
          <w:iCs/>
        </w:rPr>
        <w:t xml:space="preserve">capital </w:t>
      </w:r>
      <w:r>
        <w:rPr>
          <w:i/>
          <w:iCs/>
        </w:rPr>
        <w:t xml:space="preserve">cost </w:t>
      </w:r>
      <w:r w:rsidR="00D22447">
        <w:rPr>
          <w:i/>
          <w:iCs/>
        </w:rPr>
        <w:t xml:space="preserve">is eligible </w:t>
      </w:r>
      <w:r>
        <w:rPr>
          <w:i/>
          <w:iCs/>
        </w:rPr>
        <w:t xml:space="preserve">for multi-year funding under </w:t>
      </w:r>
      <w:r w:rsidR="00D22447">
        <w:rPr>
          <w:i/>
          <w:iCs/>
        </w:rPr>
        <w:t xml:space="preserve">the Housing Initiative </w:t>
      </w:r>
      <w:r>
        <w:rPr>
          <w:i/>
          <w:iCs/>
        </w:rPr>
        <w:t>grants.</w:t>
      </w:r>
    </w:p>
    <w:p w14:paraId="3E3B3D83" w14:textId="77777777" w:rsidR="00F74D02" w:rsidRDefault="00F74D02" w:rsidP="00F74D02">
      <w:pPr>
        <w:pStyle w:val="ListParagraph"/>
        <w:rPr>
          <w:i/>
          <w:iCs/>
        </w:rPr>
      </w:pPr>
    </w:p>
    <w:p w14:paraId="2A3F93BE" w14:textId="5A76FEB5" w:rsidR="005539D2" w:rsidRPr="005A2A00" w:rsidRDefault="005539D2" w:rsidP="005539D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clarify how “capital costs” are defined and w</w:t>
      </w:r>
      <w:r w:rsidRPr="00F6412C">
        <w:rPr>
          <w:b/>
          <w:bCs/>
        </w:rPr>
        <w:t>hat type</w:t>
      </w:r>
      <w:r>
        <w:rPr>
          <w:b/>
          <w:bCs/>
        </w:rPr>
        <w:t>s</w:t>
      </w:r>
      <w:r w:rsidRPr="00F6412C">
        <w:rPr>
          <w:b/>
          <w:bCs/>
        </w:rPr>
        <w:t xml:space="preserve"> of capital costs are covered under the </w:t>
      </w:r>
      <w:r w:rsidR="009B4C28">
        <w:rPr>
          <w:b/>
          <w:bCs/>
        </w:rPr>
        <w:t>Housing Initiatives funding</w:t>
      </w:r>
      <w:r w:rsidRPr="00F6412C">
        <w:rPr>
          <w:b/>
          <w:bCs/>
        </w:rPr>
        <w:t xml:space="preserve"> opportunity?</w:t>
      </w:r>
    </w:p>
    <w:p w14:paraId="64139DEA" w14:textId="41F0EECA" w:rsidR="005539D2" w:rsidRDefault="005539D2" w:rsidP="005539D2">
      <w:pPr>
        <w:pStyle w:val="ListParagraph"/>
        <w:rPr>
          <w:i/>
          <w:iCs/>
        </w:rPr>
      </w:pPr>
      <w:r>
        <w:rPr>
          <w:i/>
          <w:iCs/>
        </w:rPr>
        <w:t xml:space="preserve">Capital costs are </w:t>
      </w:r>
      <w:r w:rsidR="00CF4BA7">
        <w:rPr>
          <w:i/>
          <w:iCs/>
        </w:rPr>
        <w:t xml:space="preserve">typically </w:t>
      </w:r>
      <w:r>
        <w:rPr>
          <w:i/>
          <w:iCs/>
        </w:rPr>
        <w:t>expenses</w:t>
      </w:r>
      <w:r w:rsidR="007C5DE1">
        <w:rPr>
          <w:i/>
          <w:iCs/>
        </w:rPr>
        <w:t xml:space="preserve"> related</w:t>
      </w:r>
      <w:r>
        <w:rPr>
          <w:i/>
          <w:iCs/>
        </w:rPr>
        <w:t xml:space="preserve"> to </w:t>
      </w:r>
      <w:r w:rsidR="003A50B3">
        <w:rPr>
          <w:i/>
          <w:iCs/>
        </w:rPr>
        <w:t xml:space="preserve">an asset, </w:t>
      </w:r>
      <w:r w:rsidR="00F03F21">
        <w:rPr>
          <w:i/>
          <w:iCs/>
        </w:rPr>
        <w:t>including</w:t>
      </w:r>
      <w:r w:rsidR="003A50B3">
        <w:rPr>
          <w:i/>
          <w:iCs/>
        </w:rPr>
        <w:t xml:space="preserve"> property, and may include the development, renovation, or enhancement </w:t>
      </w:r>
      <w:r w:rsidR="00F03F21">
        <w:rPr>
          <w:i/>
          <w:iCs/>
        </w:rPr>
        <w:t>of</w:t>
      </w:r>
      <w:r w:rsidR="003A50B3">
        <w:rPr>
          <w:i/>
          <w:iCs/>
        </w:rPr>
        <w:t xml:space="preserve"> </w:t>
      </w:r>
      <w:r w:rsidR="00F16029">
        <w:rPr>
          <w:i/>
          <w:iCs/>
        </w:rPr>
        <w:t>that asset</w:t>
      </w:r>
      <w:r w:rsidR="00F03F21">
        <w:rPr>
          <w:i/>
          <w:iCs/>
        </w:rPr>
        <w:t xml:space="preserve">.  </w:t>
      </w:r>
    </w:p>
    <w:p w14:paraId="4555582D" w14:textId="77777777" w:rsidR="00F44D9D" w:rsidRDefault="00F44D9D" w:rsidP="005539D2">
      <w:pPr>
        <w:pStyle w:val="ListParagraph"/>
        <w:rPr>
          <w:i/>
          <w:iCs/>
        </w:rPr>
      </w:pPr>
    </w:p>
    <w:p w14:paraId="1F176F45" w14:textId="4DABD832" w:rsidR="00F44D9D" w:rsidRDefault="00F44D9D" w:rsidP="00F44D9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Is any specific progress required before applying for a </w:t>
      </w:r>
      <w:r w:rsidR="00F16029">
        <w:rPr>
          <w:b/>
          <w:bCs/>
        </w:rPr>
        <w:t>Housing Initiative grant</w:t>
      </w:r>
      <w:r>
        <w:rPr>
          <w:b/>
          <w:bCs/>
        </w:rPr>
        <w:t xml:space="preserve"> when requesting funds related to capital costs?</w:t>
      </w:r>
    </w:p>
    <w:p w14:paraId="6114663B" w14:textId="3F87213A" w:rsidR="00F44D9D" w:rsidRDefault="00F44D9D" w:rsidP="00F44D9D">
      <w:pPr>
        <w:pStyle w:val="ListParagraph"/>
        <w:rPr>
          <w:i/>
          <w:iCs/>
        </w:rPr>
      </w:pPr>
      <w:r w:rsidRPr="00C85B56">
        <w:rPr>
          <w:i/>
          <w:iCs/>
        </w:rPr>
        <w:t>There does not need to be any significant</w:t>
      </w:r>
      <w:r>
        <w:rPr>
          <w:i/>
          <w:iCs/>
        </w:rPr>
        <w:t xml:space="preserve"> progress in your capital cost project prior to applying to a </w:t>
      </w:r>
      <w:r w:rsidR="00DB71BC">
        <w:rPr>
          <w:i/>
          <w:iCs/>
        </w:rPr>
        <w:t xml:space="preserve">Housing Initiative </w:t>
      </w:r>
      <w:r>
        <w:rPr>
          <w:i/>
          <w:iCs/>
        </w:rPr>
        <w:t xml:space="preserve">grant. However, </w:t>
      </w:r>
      <w:r w:rsidR="007B062C">
        <w:rPr>
          <w:i/>
          <w:iCs/>
        </w:rPr>
        <w:t>please bear in mind that capital campaigns typically take an extended amo</w:t>
      </w:r>
      <w:r w:rsidR="00AD01CF">
        <w:rPr>
          <w:i/>
          <w:iCs/>
        </w:rPr>
        <w:t xml:space="preserve">unt of time, and </w:t>
      </w:r>
      <w:r>
        <w:rPr>
          <w:i/>
          <w:iCs/>
        </w:rPr>
        <w:t>the Holt Fund aims to distribute funds</w:t>
      </w:r>
      <w:r w:rsidR="00413D10">
        <w:rPr>
          <w:i/>
          <w:iCs/>
        </w:rPr>
        <w:t xml:space="preserve"> to benefit the community</w:t>
      </w:r>
      <w:r>
        <w:rPr>
          <w:i/>
          <w:iCs/>
        </w:rPr>
        <w:t xml:space="preserve"> as soon as possible. </w:t>
      </w:r>
    </w:p>
    <w:p w14:paraId="719FEB6B" w14:textId="77777777" w:rsidR="00F44D9D" w:rsidRDefault="00F44D9D" w:rsidP="005539D2">
      <w:pPr>
        <w:pStyle w:val="ListParagraph"/>
        <w:rPr>
          <w:i/>
          <w:iCs/>
        </w:rPr>
      </w:pPr>
    </w:p>
    <w:p w14:paraId="66874CC7" w14:textId="77777777" w:rsidR="00F44D9D" w:rsidRDefault="00F44D9D" w:rsidP="005539D2">
      <w:pPr>
        <w:pStyle w:val="ListParagraph"/>
        <w:rPr>
          <w:i/>
          <w:iCs/>
        </w:rPr>
      </w:pPr>
    </w:p>
    <w:p w14:paraId="61BB1886" w14:textId="77777777" w:rsidR="00F74D02" w:rsidRDefault="00F74D02" w:rsidP="00F74D02">
      <w:pPr>
        <w:pStyle w:val="ListParagraph"/>
        <w:rPr>
          <w:i/>
          <w:iCs/>
        </w:rPr>
      </w:pPr>
    </w:p>
    <w:p w14:paraId="3E8F0188" w14:textId="77777777" w:rsidR="005539D2" w:rsidRDefault="005539D2" w:rsidP="00F74D02">
      <w:pPr>
        <w:pStyle w:val="ListParagraph"/>
        <w:rPr>
          <w:i/>
          <w:iCs/>
        </w:rPr>
      </w:pPr>
    </w:p>
    <w:p w14:paraId="021DFA02" w14:textId="77777777" w:rsidR="00C335F2" w:rsidRDefault="00C335F2" w:rsidP="00C335F2">
      <w:pPr>
        <w:pStyle w:val="ListParagraph"/>
        <w:rPr>
          <w:sz w:val="24"/>
          <w:szCs w:val="24"/>
        </w:rPr>
      </w:pPr>
    </w:p>
    <w:p w14:paraId="65FE575D" w14:textId="77777777" w:rsidR="00171D3F" w:rsidRDefault="00171D3F"/>
    <w:sectPr w:rsidR="00171D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3688" w14:textId="77777777" w:rsidR="005B22CB" w:rsidRDefault="005B22CB" w:rsidP="00E56BF1">
      <w:pPr>
        <w:spacing w:after="0" w:line="240" w:lineRule="auto"/>
      </w:pPr>
      <w:r>
        <w:separator/>
      </w:r>
    </w:p>
  </w:endnote>
  <w:endnote w:type="continuationSeparator" w:id="0">
    <w:p w14:paraId="47706C65" w14:textId="77777777" w:rsidR="005B22CB" w:rsidRDefault="005B22CB" w:rsidP="00E56BF1">
      <w:pPr>
        <w:spacing w:after="0" w:line="240" w:lineRule="auto"/>
      </w:pPr>
      <w:r>
        <w:continuationSeparator/>
      </w:r>
    </w:p>
  </w:endnote>
  <w:endnote w:type="continuationNotice" w:id="1">
    <w:p w14:paraId="49552CD1" w14:textId="77777777" w:rsidR="005B22CB" w:rsidRDefault="005B22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57DF" w14:textId="77777777" w:rsidR="005B22CB" w:rsidRDefault="005B22CB" w:rsidP="00E56BF1">
      <w:pPr>
        <w:spacing w:after="0" w:line="240" w:lineRule="auto"/>
      </w:pPr>
      <w:r>
        <w:separator/>
      </w:r>
    </w:p>
  </w:footnote>
  <w:footnote w:type="continuationSeparator" w:id="0">
    <w:p w14:paraId="29E4B5EC" w14:textId="77777777" w:rsidR="005B22CB" w:rsidRDefault="005B22CB" w:rsidP="00E56BF1">
      <w:pPr>
        <w:spacing w:after="0" w:line="240" w:lineRule="auto"/>
      </w:pPr>
      <w:r>
        <w:continuationSeparator/>
      </w:r>
    </w:p>
  </w:footnote>
  <w:footnote w:type="continuationNotice" w:id="1">
    <w:p w14:paraId="6ACDAA8D" w14:textId="77777777" w:rsidR="005B22CB" w:rsidRDefault="005B22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AC2B" w14:textId="30857C1C" w:rsidR="00E56BF1" w:rsidRDefault="00E56B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6AC341" wp14:editId="38A6A51B">
          <wp:simplePos x="0" y="0"/>
          <wp:positionH relativeFrom="column">
            <wp:posOffset>-583565</wp:posOffset>
          </wp:positionH>
          <wp:positionV relativeFrom="paragraph">
            <wp:posOffset>-323850</wp:posOffset>
          </wp:positionV>
          <wp:extent cx="2635250" cy="564281"/>
          <wp:effectExtent l="0" t="0" r="0" b="762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564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4BC00C06" wp14:editId="6C938F9A">
          <wp:simplePos x="0" y="0"/>
          <wp:positionH relativeFrom="column">
            <wp:posOffset>4330700</wp:posOffset>
          </wp:positionH>
          <wp:positionV relativeFrom="paragraph">
            <wp:posOffset>-381000</wp:posOffset>
          </wp:positionV>
          <wp:extent cx="2590800" cy="781050"/>
          <wp:effectExtent l="0" t="0" r="0" b="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10" b="87918"/>
                  <a:stretch/>
                </pic:blipFill>
                <pic:spPr bwMode="auto">
                  <a:xfrm>
                    <a:off x="0" y="0"/>
                    <a:ext cx="259080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12925" w14:textId="0F5B32D4" w:rsidR="00E56BF1" w:rsidRDefault="00E56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6C8"/>
    <w:multiLevelType w:val="hybridMultilevel"/>
    <w:tmpl w:val="10D2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48"/>
    <w:rsid w:val="00072348"/>
    <w:rsid w:val="00092B9E"/>
    <w:rsid w:val="00094054"/>
    <w:rsid w:val="000C70F8"/>
    <w:rsid w:val="000F7765"/>
    <w:rsid w:val="00112344"/>
    <w:rsid w:val="001665F8"/>
    <w:rsid w:val="00171D3F"/>
    <w:rsid w:val="001957B5"/>
    <w:rsid w:val="00217569"/>
    <w:rsid w:val="00253E87"/>
    <w:rsid w:val="002704C2"/>
    <w:rsid w:val="00343A7D"/>
    <w:rsid w:val="00391D77"/>
    <w:rsid w:val="003A50B3"/>
    <w:rsid w:val="003E598D"/>
    <w:rsid w:val="00413D10"/>
    <w:rsid w:val="00414FB5"/>
    <w:rsid w:val="00444848"/>
    <w:rsid w:val="00447CC0"/>
    <w:rsid w:val="0047314B"/>
    <w:rsid w:val="004B280E"/>
    <w:rsid w:val="004D55DD"/>
    <w:rsid w:val="004E11D3"/>
    <w:rsid w:val="004F5299"/>
    <w:rsid w:val="005257A9"/>
    <w:rsid w:val="00533AAC"/>
    <w:rsid w:val="00552622"/>
    <w:rsid w:val="005539D2"/>
    <w:rsid w:val="00576658"/>
    <w:rsid w:val="005A2A00"/>
    <w:rsid w:val="005B0696"/>
    <w:rsid w:val="005B22CB"/>
    <w:rsid w:val="005F1898"/>
    <w:rsid w:val="006663C5"/>
    <w:rsid w:val="00693548"/>
    <w:rsid w:val="006E1A09"/>
    <w:rsid w:val="00743962"/>
    <w:rsid w:val="00787687"/>
    <w:rsid w:val="007B062C"/>
    <w:rsid w:val="007C5DE1"/>
    <w:rsid w:val="007D6EF0"/>
    <w:rsid w:val="0084162A"/>
    <w:rsid w:val="008436FD"/>
    <w:rsid w:val="008C6900"/>
    <w:rsid w:val="008D0592"/>
    <w:rsid w:val="008D2568"/>
    <w:rsid w:val="00913CEC"/>
    <w:rsid w:val="00945DF0"/>
    <w:rsid w:val="009B4C28"/>
    <w:rsid w:val="00A37A1E"/>
    <w:rsid w:val="00A84416"/>
    <w:rsid w:val="00A85C5E"/>
    <w:rsid w:val="00AA31F1"/>
    <w:rsid w:val="00AB4D06"/>
    <w:rsid w:val="00AD01CF"/>
    <w:rsid w:val="00AE0925"/>
    <w:rsid w:val="00B201AD"/>
    <w:rsid w:val="00B41387"/>
    <w:rsid w:val="00B46C62"/>
    <w:rsid w:val="00B626C5"/>
    <w:rsid w:val="00B95BD9"/>
    <w:rsid w:val="00BA7B78"/>
    <w:rsid w:val="00BC313C"/>
    <w:rsid w:val="00C1750B"/>
    <w:rsid w:val="00C32880"/>
    <w:rsid w:val="00C335F2"/>
    <w:rsid w:val="00C419AB"/>
    <w:rsid w:val="00C67162"/>
    <w:rsid w:val="00C70834"/>
    <w:rsid w:val="00C85B56"/>
    <w:rsid w:val="00CC7CF4"/>
    <w:rsid w:val="00CF48E5"/>
    <w:rsid w:val="00CF4BA7"/>
    <w:rsid w:val="00D22447"/>
    <w:rsid w:val="00D50803"/>
    <w:rsid w:val="00D51645"/>
    <w:rsid w:val="00D70ED2"/>
    <w:rsid w:val="00DB71BC"/>
    <w:rsid w:val="00DD0553"/>
    <w:rsid w:val="00DD414B"/>
    <w:rsid w:val="00DD5A09"/>
    <w:rsid w:val="00E47AF8"/>
    <w:rsid w:val="00E56BF1"/>
    <w:rsid w:val="00E961D0"/>
    <w:rsid w:val="00EA33DA"/>
    <w:rsid w:val="00F03F21"/>
    <w:rsid w:val="00F16029"/>
    <w:rsid w:val="00F2263A"/>
    <w:rsid w:val="00F44D9D"/>
    <w:rsid w:val="00F51271"/>
    <w:rsid w:val="00F52BE6"/>
    <w:rsid w:val="00F54CD6"/>
    <w:rsid w:val="00F6412C"/>
    <w:rsid w:val="00F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0CE11"/>
  <w15:chartTrackingRefBased/>
  <w15:docId w15:val="{5C701E63-C963-40C0-9C0F-C5D57D5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553"/>
  </w:style>
  <w:style w:type="paragraph" w:styleId="Heading1">
    <w:name w:val="heading 1"/>
    <w:basedOn w:val="Normal"/>
    <w:next w:val="Normal"/>
    <w:link w:val="Heading1Char"/>
    <w:uiPriority w:val="9"/>
    <w:qFormat/>
    <w:rsid w:val="00DD0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forHealthandLearning">
    <w:name w:val="Center for Health and Learning"/>
    <w:basedOn w:val="Normal"/>
    <w:link w:val="CenterforHealthandLearningChar"/>
    <w:qFormat/>
    <w:rsid w:val="00552622"/>
    <w:pPr>
      <w:spacing w:after="0"/>
    </w:pPr>
    <w:rPr>
      <w:rFonts w:cstheme="minorHAnsi"/>
      <w:b/>
      <w:bCs/>
      <w:sz w:val="24"/>
      <w:szCs w:val="24"/>
    </w:rPr>
  </w:style>
  <w:style w:type="character" w:customStyle="1" w:styleId="CenterforHealthandLearningChar">
    <w:name w:val="Center for Health and Learning Char"/>
    <w:basedOn w:val="DefaultParagraphFont"/>
    <w:link w:val="CenterforHealthandLearning"/>
    <w:rsid w:val="00552622"/>
    <w:rPr>
      <w:rFonts w:cstheme="minorHAns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0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D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F1"/>
  </w:style>
  <w:style w:type="paragraph" w:styleId="Footer">
    <w:name w:val="footer"/>
    <w:basedOn w:val="Normal"/>
    <w:link w:val="FooterChar"/>
    <w:uiPriority w:val="99"/>
    <w:unhideWhenUsed/>
    <w:rsid w:val="00E5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F1"/>
  </w:style>
  <w:style w:type="paragraph" w:styleId="ListParagraph">
    <w:name w:val="List Paragraph"/>
    <w:basedOn w:val="Normal"/>
    <w:uiPriority w:val="34"/>
    <w:qFormat/>
    <w:rsid w:val="00166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5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Stuart</dc:creator>
  <cp:keywords/>
  <dc:description/>
  <cp:lastModifiedBy>Michelle Stuart</cp:lastModifiedBy>
  <cp:revision>86</cp:revision>
  <dcterms:created xsi:type="dcterms:W3CDTF">2023-02-09T16:07:00Z</dcterms:created>
  <dcterms:modified xsi:type="dcterms:W3CDTF">2023-02-22T13:33:00Z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88368ccc-b5ee-496d-acdf-e729b4d9532d</vt:lpwstr>
  </property>
  <property fmtid="{D5CDD505-2E9C-101B-9397-08002B2CF9AE}" pid="3" name="Classification">
    <vt:lpwstr>Unclassified</vt:lpwstr>
  </property>
</Properties>
</file>